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E31" w:rsidRDefault="00DB7BE5">
      <w:bookmarkStart w:id="0" w:name="_GoBack"/>
      <w:bookmarkEnd w:id="0"/>
      <w:r>
        <w:rPr>
          <w:noProof/>
          <w:lang w:eastAsia="en-GB"/>
        </w:rPr>
        <w:drawing>
          <wp:anchor distT="0" distB="0" distL="114300" distR="114300" simplePos="0" relativeHeight="251651072" behindDoc="0" locked="0" layoutInCell="1" allowOverlap="1">
            <wp:simplePos x="0" y="0"/>
            <wp:positionH relativeFrom="column">
              <wp:posOffset>-531495</wp:posOffset>
            </wp:positionH>
            <wp:positionV relativeFrom="paragraph">
              <wp:posOffset>-627380</wp:posOffset>
            </wp:positionV>
            <wp:extent cx="2690495" cy="861060"/>
            <wp:effectExtent l="19050" t="0" r="0" b="0"/>
            <wp:wrapNone/>
            <wp:docPr id="8" name="Picture 3" descr="Description: T:\Scancell\Photos\Company Logo\Scance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Scancell\Photos\Company Logo\Scancell Logo.png"/>
                    <pic:cNvPicPr>
                      <a:picLocks noChangeAspect="1" noChangeArrowheads="1"/>
                    </pic:cNvPicPr>
                  </pic:nvPicPr>
                  <pic:blipFill>
                    <a:blip r:embed="rId7" cstate="print"/>
                    <a:srcRect/>
                    <a:stretch>
                      <a:fillRect/>
                    </a:stretch>
                  </pic:blipFill>
                  <pic:spPr bwMode="auto">
                    <a:xfrm>
                      <a:off x="0" y="0"/>
                      <a:ext cx="2690495" cy="86106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49024" behindDoc="1" locked="0" layoutInCell="1" allowOverlap="1">
            <wp:simplePos x="0" y="0"/>
            <wp:positionH relativeFrom="column">
              <wp:posOffset>-914400</wp:posOffset>
            </wp:positionH>
            <wp:positionV relativeFrom="paragraph">
              <wp:posOffset>-904240</wp:posOffset>
            </wp:positionV>
            <wp:extent cx="7548880" cy="1339215"/>
            <wp:effectExtent l="19050" t="0" r="0" b="0"/>
            <wp:wrapTight wrapText="bothSides">
              <wp:wrapPolygon edited="0">
                <wp:start x="-55" y="0"/>
                <wp:lineTo x="-55" y="6760"/>
                <wp:lineTo x="6759" y="9832"/>
                <wp:lineTo x="10357" y="9832"/>
                <wp:lineTo x="9648" y="14748"/>
                <wp:lineTo x="8231" y="19664"/>
                <wp:lineTo x="7577" y="21201"/>
                <wp:lineTo x="21585" y="21201"/>
                <wp:lineTo x="21585" y="0"/>
                <wp:lineTo x="-55" y="0"/>
              </wp:wrapPolygon>
            </wp:wrapTight>
            <wp:docPr id="7" name="Picture 2" descr="Description: T:\Scancell\Photos\Presentation Imagery\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Scancell\Photos\Presentation Imagery\Banner.png"/>
                    <pic:cNvPicPr>
                      <a:picLocks noChangeAspect="1" noChangeArrowheads="1"/>
                    </pic:cNvPicPr>
                  </pic:nvPicPr>
                  <pic:blipFill>
                    <a:blip r:embed="rId8" cstate="print"/>
                    <a:srcRect/>
                    <a:stretch>
                      <a:fillRect/>
                    </a:stretch>
                  </pic:blipFill>
                  <pic:spPr bwMode="auto">
                    <a:xfrm>
                      <a:off x="0" y="0"/>
                      <a:ext cx="7548880" cy="1339215"/>
                    </a:xfrm>
                    <a:prstGeom prst="rect">
                      <a:avLst/>
                    </a:prstGeom>
                    <a:noFill/>
                    <a:ln w="9525">
                      <a:noFill/>
                      <a:miter lim="800000"/>
                      <a:headEnd/>
                      <a:tailEnd/>
                    </a:ln>
                  </pic:spPr>
                </pic:pic>
              </a:graphicData>
            </a:graphic>
          </wp:anchor>
        </w:drawing>
      </w:r>
    </w:p>
    <w:p w:rsidR="00CC6E31" w:rsidRDefault="00BD786F">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669925</wp:posOffset>
                </wp:positionH>
                <wp:positionV relativeFrom="paragraph">
                  <wp:posOffset>165735</wp:posOffset>
                </wp:positionV>
                <wp:extent cx="5784215" cy="1488440"/>
                <wp:effectExtent l="0" t="0" r="26035" b="1651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4215" cy="1488440"/>
                        </a:xfrm>
                        <a:prstGeom prst="rect">
                          <a:avLst/>
                        </a:prstGeom>
                        <a:solidFill>
                          <a:sysClr val="window" lastClr="FFFFFF"/>
                        </a:solidFill>
                        <a:ln w="6350">
                          <a:solidFill>
                            <a:prstClr val="black"/>
                          </a:solidFill>
                        </a:ln>
                        <a:effectLst/>
                      </wps:spPr>
                      <wps:txbx>
                        <w:txbxContent>
                          <w:p w:rsidR="00CC6E31" w:rsidRDefault="00CC6E31">
                            <w:pPr>
                              <w:rPr>
                                <w:rFonts w:ascii="Candara" w:hAnsi="Candara"/>
                                <w:b/>
                                <w:sz w:val="24"/>
                                <w:szCs w:val="24"/>
                              </w:rPr>
                            </w:pPr>
                            <w:r>
                              <w:rPr>
                                <w:rFonts w:ascii="Candara" w:hAnsi="Candara"/>
                                <w:b/>
                                <w:sz w:val="24"/>
                                <w:szCs w:val="24"/>
                              </w:rPr>
                              <w:t>Company Overview</w:t>
                            </w:r>
                          </w:p>
                          <w:p w:rsidR="00CC6E31" w:rsidRDefault="00CC6E31">
                            <w:pPr>
                              <w:spacing w:after="0" w:line="240" w:lineRule="auto"/>
                              <w:rPr>
                                <w:rFonts w:ascii="Candara" w:eastAsia="Times New Roman" w:hAnsi="Candara"/>
                                <w:color w:val="000000"/>
                                <w:sz w:val="18"/>
                                <w:szCs w:val="18"/>
                                <w:lang w:eastAsia="en-GB"/>
                              </w:rPr>
                            </w:pPr>
                            <w:r>
                              <w:rPr>
                                <w:rFonts w:ascii="Candara" w:eastAsia="Times New Roman" w:hAnsi="Candara"/>
                                <w:color w:val="000000"/>
                                <w:sz w:val="18"/>
                                <w:szCs w:val="18"/>
                                <w:lang w:eastAsia="en-GB"/>
                              </w:rPr>
                              <w:t>Scancell is a clinical stage immunotherapy company with a revolutionary ImmunoBody</w:t>
                            </w:r>
                            <w:r>
                              <w:rPr>
                                <w:rFonts w:ascii="Candara" w:eastAsia="Times New Roman" w:hAnsi="Candara"/>
                                <w:color w:val="000000"/>
                                <w:sz w:val="18"/>
                                <w:szCs w:val="18"/>
                                <w:lang w:eastAsia="en-GB"/>
                              </w:rPr>
                              <w:sym w:font="Symbol" w:char="F0D2"/>
                            </w:r>
                            <w:r>
                              <w:rPr>
                                <w:rFonts w:ascii="Candara" w:eastAsia="Times New Roman" w:hAnsi="Candara"/>
                                <w:color w:val="000000"/>
                                <w:sz w:val="18"/>
                                <w:szCs w:val="18"/>
                                <w:lang w:eastAsia="en-GB"/>
                              </w:rPr>
                              <w:t xml:space="preserve"> vaccine platform for cancer and chronic infectious diseases. The Company has two products,SCIB1, a DNA vaccine in Phase II clinical trials for the treatment of melanoma,  and SCIB2 which targets lung and other cancers and is currently delivering positive results from animal studies </w:t>
                            </w:r>
                          </w:p>
                          <w:p w:rsidR="00CC6E31" w:rsidRDefault="00CC6E31">
                            <w:pPr>
                              <w:rPr>
                                <w:rFonts w:ascii="Candara" w:hAnsi="Candara"/>
                                <w:sz w:val="18"/>
                                <w:szCs w:val="18"/>
                              </w:rPr>
                            </w:pPr>
                            <w:r>
                              <w:rPr>
                                <w:rFonts w:ascii="Candara" w:hAnsi="Candara"/>
                                <w:sz w:val="18"/>
                                <w:szCs w:val="18"/>
                              </w:rPr>
                              <w:t>Scancell was founded in 1997 out of Nottingham University, listed on PLUS in 2008 and moved to AIM in the Summer of 2010.</w:t>
                            </w:r>
                          </w:p>
                          <w:p w:rsidR="00CC6E31" w:rsidRDefault="00CC6E31">
                            <w:pPr>
                              <w:rPr>
                                <w:rFonts w:ascii="Candara" w:hAnsi="Candara"/>
                                <w:sz w:val="24"/>
                                <w:szCs w:val="24"/>
                              </w:rPr>
                            </w:pPr>
                          </w:p>
                          <w:p w:rsidR="00CC6E31" w:rsidRDefault="00CC6E31"/>
                          <w:p w:rsidR="00CC6E31" w:rsidRDefault="00CC6E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2.75pt;margin-top:13.05pt;width:455.45pt;height:11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" fillcolor="window" strokeweight=".5pt">
                <v:path arrowok="t"/>
                <v:textbox>
                  <w:txbxContent>
                    <w:p w:rsidR="00CC6E31" w:rsidRDefault="00CC6E31">
                      <w:pPr>
                        <w:rPr>
                          <w:rFonts w:ascii="Candara" w:hAnsi="Candara"/>
                          <w:b/>
                          <w:sz w:val="24"/>
                          <w:szCs w:val="24"/>
                        </w:rPr>
                      </w:pPr>
                      <w:r>
                        <w:rPr>
                          <w:rFonts w:ascii="Candara" w:hAnsi="Candara"/>
                          <w:b/>
                          <w:sz w:val="24"/>
                          <w:szCs w:val="24"/>
                        </w:rPr>
                        <w:t>Company Overview</w:t>
                      </w:r>
                    </w:p>
                    <w:p w:rsidR="00CC6E31" w:rsidRDefault="00CC6E31">
                      <w:pPr>
                        <w:spacing w:after="0" w:line="240" w:lineRule="auto"/>
                        <w:rPr>
                          <w:rFonts w:ascii="Candara" w:eastAsia="Times New Roman" w:hAnsi="Candara"/>
                          <w:color w:val="000000"/>
                          <w:sz w:val="18"/>
                          <w:szCs w:val="18"/>
                          <w:lang w:eastAsia="en-GB"/>
                        </w:rPr>
                      </w:pPr>
                      <w:r>
                        <w:rPr>
                          <w:rFonts w:ascii="Candara" w:eastAsia="Times New Roman" w:hAnsi="Candara"/>
                          <w:color w:val="000000"/>
                          <w:sz w:val="18"/>
                          <w:szCs w:val="18"/>
                          <w:lang w:eastAsia="en-GB"/>
                        </w:rPr>
                        <w:t>Scancell is a clinical stage immunotherapy company with a revolutionary ImmunoBody</w:t>
                      </w:r>
                      <w:r>
                        <w:rPr>
                          <w:rFonts w:ascii="Candara" w:eastAsia="Times New Roman" w:hAnsi="Candara"/>
                          <w:color w:val="000000"/>
                          <w:sz w:val="18"/>
                          <w:szCs w:val="18"/>
                          <w:lang w:eastAsia="en-GB"/>
                        </w:rPr>
                        <w:sym w:font="Symbol" w:char="F0D2"/>
                      </w:r>
                      <w:r>
                        <w:rPr>
                          <w:rFonts w:ascii="Candara" w:eastAsia="Times New Roman" w:hAnsi="Candara"/>
                          <w:color w:val="000000"/>
                          <w:sz w:val="18"/>
                          <w:szCs w:val="18"/>
                          <w:lang w:eastAsia="en-GB"/>
                        </w:rPr>
                        <w:t xml:space="preserve"> vaccine platform for cancer and chronic infectious diseases. The Company has two products,SCIB1, a DNA vaccine in Phase II clinical trials for the treatment of melanoma,  and SCIB2 which targets lung and other cancers and is currently delivering positive results from animal studies </w:t>
                      </w:r>
                    </w:p>
                    <w:p w:rsidR="00CC6E31" w:rsidRDefault="00CC6E31">
                      <w:pPr>
                        <w:rPr>
                          <w:rFonts w:ascii="Candara" w:hAnsi="Candara"/>
                          <w:sz w:val="18"/>
                          <w:szCs w:val="18"/>
                        </w:rPr>
                      </w:pPr>
                      <w:r>
                        <w:rPr>
                          <w:rFonts w:ascii="Candara" w:hAnsi="Candara"/>
                          <w:sz w:val="18"/>
                          <w:szCs w:val="18"/>
                        </w:rPr>
                        <w:t>Scancell was founded in 1997 out of Nottingham University, listed on PLUS in 2008 and moved to AIM in the Summer of 2010.</w:t>
                      </w:r>
                    </w:p>
                    <w:p w:rsidR="00CC6E31" w:rsidRDefault="00CC6E31">
                      <w:pPr>
                        <w:rPr>
                          <w:rFonts w:ascii="Candara" w:hAnsi="Candara"/>
                          <w:sz w:val="24"/>
                          <w:szCs w:val="24"/>
                        </w:rPr>
                      </w:pPr>
                    </w:p>
                    <w:p w:rsidR="00CC6E31" w:rsidRDefault="00CC6E31"/>
                    <w:p w:rsidR="00CC6E31" w:rsidRDefault="00CC6E31"/>
                  </w:txbxContent>
                </v:textbox>
              </v:shape>
            </w:pict>
          </mc:Fallback>
        </mc:AlternateContent>
      </w: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-776605</wp:posOffset>
                </wp:positionH>
                <wp:positionV relativeFrom="paragraph">
                  <wp:posOffset>165735</wp:posOffset>
                </wp:positionV>
                <wp:extent cx="1446530" cy="9282430"/>
                <wp:effectExtent l="0" t="0" r="2032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9282430"/>
                        </a:xfrm>
                        <a:prstGeom prst="rect">
                          <a:avLst/>
                        </a:prstGeom>
                        <a:solidFill>
                          <a:srgbClr val="F5BD59"/>
                        </a:solidFill>
                        <a:ln w="9525">
                          <a:solidFill>
                            <a:srgbClr val="000000"/>
                          </a:solidFill>
                          <a:miter lim="800000"/>
                          <a:headEnd/>
                          <a:tailEnd/>
                        </a:ln>
                      </wps:spPr>
                      <wps:txbx>
                        <w:txbxContent>
                          <w:p w:rsidR="00CC6E31" w:rsidRDefault="00CC6E31">
                            <w:pPr>
                              <w:rPr>
                                <w:rFonts w:ascii="Candara" w:hAnsi="Candara"/>
                                <w:color w:val="FFFFFF"/>
                                <w:sz w:val="20"/>
                                <w:szCs w:val="20"/>
                              </w:rPr>
                            </w:pPr>
                            <w:r>
                              <w:rPr>
                                <w:rFonts w:ascii="Candara" w:hAnsi="Candara"/>
                                <w:b/>
                                <w:color w:val="FFFFFF"/>
                              </w:rPr>
                              <w:t>Headquarters:</w:t>
                            </w:r>
                            <w:r>
                              <w:rPr>
                                <w:rFonts w:ascii="Candara" w:hAnsi="Candara"/>
                                <w:b/>
                                <w:color w:val="FFFFFF"/>
                              </w:rPr>
                              <w:br/>
                            </w:r>
                            <w:r>
                              <w:rPr>
                                <w:rFonts w:ascii="Candara" w:hAnsi="Candara"/>
                                <w:color w:val="FFFFFF"/>
                                <w:sz w:val="20"/>
                                <w:szCs w:val="20"/>
                              </w:rPr>
                              <w:t>Department of Clinical Oncology</w:t>
                            </w:r>
                            <w:r>
                              <w:rPr>
                                <w:rFonts w:ascii="Candara" w:hAnsi="Candara"/>
                                <w:color w:val="FFFFFF"/>
                                <w:sz w:val="20"/>
                                <w:szCs w:val="20"/>
                              </w:rPr>
                              <w:br/>
                              <w:t>City Hospital</w:t>
                            </w:r>
                            <w:r>
                              <w:rPr>
                                <w:rFonts w:ascii="Candara" w:hAnsi="Candara"/>
                                <w:color w:val="FFFFFF"/>
                                <w:sz w:val="20"/>
                                <w:szCs w:val="20"/>
                              </w:rPr>
                              <w:br/>
                              <w:t>Hucknall Road</w:t>
                            </w:r>
                            <w:r>
                              <w:rPr>
                                <w:rFonts w:ascii="Candara" w:hAnsi="Candara"/>
                                <w:color w:val="FFFFFF"/>
                                <w:sz w:val="20"/>
                                <w:szCs w:val="20"/>
                              </w:rPr>
                              <w:br/>
                              <w:t>Nottingham</w:t>
                            </w:r>
                            <w:r>
                              <w:rPr>
                                <w:rFonts w:ascii="Candara" w:hAnsi="Candara"/>
                                <w:color w:val="FFFFFF"/>
                                <w:sz w:val="20"/>
                                <w:szCs w:val="20"/>
                              </w:rPr>
                              <w:br/>
                              <w:t>NG5 1PB</w:t>
                            </w:r>
                          </w:p>
                          <w:p w:rsidR="00CC6E31" w:rsidRDefault="00CC6E31">
                            <w:pPr>
                              <w:rPr>
                                <w:rFonts w:ascii="Candara" w:hAnsi="Candara"/>
                                <w:color w:val="FFFFFF"/>
                                <w:sz w:val="20"/>
                                <w:szCs w:val="20"/>
                              </w:rPr>
                            </w:pPr>
                            <w:r>
                              <w:rPr>
                                <w:rFonts w:ascii="Candara" w:hAnsi="Candara"/>
                                <w:b/>
                                <w:color w:val="FFFFFF"/>
                              </w:rPr>
                              <w:t>Phone:</w:t>
                            </w:r>
                            <w:r w:rsidR="001950AD">
                              <w:rPr>
                                <w:rFonts w:ascii="Candara" w:hAnsi="Candara"/>
                                <w:b/>
                                <w:color w:val="FFFFFF"/>
                              </w:rPr>
                              <w:t xml:space="preserve"> </w:t>
                            </w:r>
                            <w:r>
                              <w:rPr>
                                <w:rFonts w:ascii="Candara" w:hAnsi="Candara"/>
                                <w:color w:val="FFFFFF"/>
                                <w:sz w:val="20"/>
                                <w:szCs w:val="20"/>
                              </w:rPr>
                              <w:t>0207 653 9841</w:t>
                            </w:r>
                          </w:p>
                          <w:p w:rsidR="00CC6E31" w:rsidRDefault="00CC6E31">
                            <w:pPr>
                              <w:rPr>
                                <w:rFonts w:ascii="Candara" w:hAnsi="Candara"/>
                                <w:color w:val="FFFFFF"/>
                                <w:sz w:val="20"/>
                                <w:szCs w:val="20"/>
                              </w:rPr>
                            </w:pPr>
                            <w:r>
                              <w:rPr>
                                <w:rFonts w:ascii="Candara" w:hAnsi="Candara"/>
                                <w:color w:val="FFFFFF"/>
                              </w:rPr>
                              <w:t>Web Address:</w:t>
                            </w:r>
                            <w:r>
                              <w:rPr>
                                <w:rFonts w:ascii="Candara" w:hAnsi="Candara"/>
                                <w:color w:val="FFFFFF"/>
                              </w:rPr>
                              <w:br/>
                            </w:r>
                            <w:hyperlink r:id="rId9" w:history="1">
                              <w:r>
                                <w:rPr>
                                  <w:rStyle w:val="Hyperlink"/>
                                  <w:rFonts w:ascii="Candara" w:hAnsi="Candara"/>
                                  <w:color w:val="FFFFFF"/>
                                  <w:sz w:val="20"/>
                                  <w:szCs w:val="20"/>
                                </w:rPr>
                                <w:t>www.scancell.co.uk</w:t>
                              </w:r>
                            </w:hyperlink>
                          </w:p>
                          <w:p w:rsidR="00CC6E31" w:rsidRDefault="00CC6E31">
                            <w:pPr>
                              <w:rPr>
                                <w:rFonts w:ascii="Candara" w:hAnsi="Candara"/>
                                <w:color w:val="FFFFFF"/>
                                <w:sz w:val="20"/>
                                <w:szCs w:val="20"/>
                              </w:rPr>
                            </w:pPr>
                            <w:r>
                              <w:rPr>
                                <w:rFonts w:ascii="Candara" w:hAnsi="Candara"/>
                                <w:b/>
                                <w:color w:val="FFFFFF"/>
                              </w:rPr>
                              <w:t>Share Symbol:</w:t>
                            </w:r>
                            <w:r>
                              <w:rPr>
                                <w:rFonts w:ascii="Candara" w:hAnsi="Candara"/>
                                <w:b/>
                                <w:color w:val="FFFFFF"/>
                              </w:rPr>
                              <w:br/>
                            </w:r>
                            <w:r>
                              <w:rPr>
                                <w:rFonts w:ascii="Candara" w:hAnsi="Candara"/>
                                <w:color w:val="FFFFFF"/>
                                <w:sz w:val="20"/>
                                <w:szCs w:val="20"/>
                              </w:rPr>
                              <w:t>SCLP</w:t>
                            </w:r>
                          </w:p>
                          <w:p w:rsidR="001950AD" w:rsidRDefault="00CC6E31" w:rsidP="00BD786F">
                            <w:pPr>
                              <w:pStyle w:val="NoSpacing"/>
                              <w:rPr>
                                <w:rFonts w:ascii="Candara" w:hAnsi="Candara"/>
                                <w:color w:val="FFFFFF" w:themeColor="background1"/>
                              </w:rPr>
                            </w:pPr>
                            <w:r w:rsidRPr="00BD786F">
                              <w:rPr>
                                <w:rFonts w:ascii="Candara" w:hAnsi="Candara"/>
                                <w:color w:val="FFFFFF" w:themeColor="background1"/>
                              </w:rPr>
                              <w:t xml:space="preserve">Share Price: </w:t>
                            </w:r>
                          </w:p>
                          <w:p w:rsidR="00BD786F" w:rsidRDefault="001950AD" w:rsidP="00BD786F">
                            <w:pPr>
                              <w:pStyle w:val="NoSpacing"/>
                              <w:rPr>
                                <w:rFonts w:ascii="Candara" w:hAnsi="Candara"/>
                                <w:color w:val="FFFFFF" w:themeColor="background1"/>
                              </w:rPr>
                            </w:pPr>
                            <w:r>
                              <w:rPr>
                                <w:rFonts w:ascii="Candara" w:hAnsi="Candara"/>
                                <w:color w:val="FFFFFF" w:themeColor="background1"/>
                              </w:rPr>
                              <w:t>7.13p</w:t>
                            </w:r>
                          </w:p>
                          <w:p w:rsidR="00BD786F" w:rsidRPr="00BD786F" w:rsidRDefault="00BD786F" w:rsidP="00BD786F">
                            <w:pPr>
                              <w:pStyle w:val="NoSpacing"/>
                              <w:rPr>
                                <w:rFonts w:ascii="Candara" w:hAnsi="Candara"/>
                                <w:color w:val="FFFFFF" w:themeColor="background1"/>
                              </w:rPr>
                            </w:pPr>
                          </w:p>
                          <w:p w:rsidR="00BD786F" w:rsidRPr="00BD786F" w:rsidRDefault="00CC6E31" w:rsidP="00BD786F">
                            <w:pPr>
                              <w:pStyle w:val="NoSpacing"/>
                              <w:rPr>
                                <w:rFonts w:ascii="Candara" w:hAnsi="Candara"/>
                                <w:color w:val="FFFFFF" w:themeColor="background1"/>
                              </w:rPr>
                            </w:pPr>
                            <w:r w:rsidRPr="00BD786F">
                              <w:rPr>
                                <w:rFonts w:ascii="Candara" w:hAnsi="Candara"/>
                                <w:color w:val="FFFFFF" w:themeColor="background1"/>
                              </w:rPr>
                              <w:t>Market Cap:</w:t>
                            </w:r>
                            <w:r w:rsidR="00BD786F" w:rsidRPr="00BD786F">
                              <w:rPr>
                                <w:rFonts w:ascii="Candara" w:hAnsi="Candara"/>
                                <w:color w:val="FFFFFF" w:themeColor="background1"/>
                              </w:rPr>
                              <w:t xml:space="preserve"> </w:t>
                            </w:r>
                          </w:p>
                          <w:p w:rsidR="00CC6E31" w:rsidRPr="00BD786F" w:rsidRDefault="00BD786F" w:rsidP="00BD786F">
                            <w:pPr>
                              <w:pStyle w:val="NoSpacing"/>
                              <w:rPr>
                                <w:rFonts w:ascii="Candara" w:hAnsi="Candara"/>
                                <w:color w:val="FFFFFF" w:themeColor="background1"/>
                              </w:rPr>
                            </w:pPr>
                            <w:r w:rsidRPr="00BD786F">
                              <w:rPr>
                                <w:rFonts w:ascii="Candara" w:hAnsi="Candara"/>
                                <w:color w:val="FFFFFF" w:themeColor="background1"/>
                              </w:rPr>
                              <w:t>£13.9m</w:t>
                            </w:r>
                          </w:p>
                          <w:p w:rsidR="00BD786F" w:rsidRDefault="00BD786F" w:rsidP="00BD786F">
                            <w:pPr>
                              <w:pStyle w:val="NoSpacing"/>
                            </w:pPr>
                          </w:p>
                          <w:p w:rsidR="00CC6E31" w:rsidRDefault="00CC6E31">
                            <w:pPr>
                              <w:rPr>
                                <w:rFonts w:ascii="Candara" w:hAnsi="Candara"/>
                                <w:b/>
                                <w:color w:val="FFFFFF"/>
                                <w:sz w:val="20"/>
                                <w:szCs w:val="20"/>
                              </w:rPr>
                            </w:pPr>
                            <w:r>
                              <w:rPr>
                                <w:rFonts w:ascii="Candara" w:hAnsi="Candara"/>
                                <w:b/>
                                <w:color w:val="FFFFFF"/>
                              </w:rPr>
                              <w:t>Group Founded:</w:t>
                            </w:r>
                            <w:r>
                              <w:rPr>
                                <w:rFonts w:ascii="Candara" w:hAnsi="Candara"/>
                                <w:b/>
                                <w:color w:val="FFFFFF"/>
                              </w:rPr>
                              <w:br/>
                            </w:r>
                            <w:r>
                              <w:rPr>
                                <w:rFonts w:ascii="Candara" w:hAnsi="Candara"/>
                                <w:color w:val="FFFFFF"/>
                                <w:sz w:val="20"/>
                                <w:szCs w:val="20"/>
                              </w:rPr>
                              <w:t>1997</w:t>
                            </w:r>
                          </w:p>
                          <w:p w:rsidR="00CC6E31" w:rsidRDefault="00CC6E31">
                            <w:pPr>
                              <w:rPr>
                                <w:rFonts w:ascii="Candara" w:hAnsi="Candara"/>
                                <w:b/>
                                <w:color w:val="FFFFFF"/>
                                <w:sz w:val="20"/>
                                <w:szCs w:val="20"/>
                              </w:rPr>
                            </w:pPr>
                            <w:r>
                              <w:rPr>
                                <w:rFonts w:ascii="Candara" w:hAnsi="Candara"/>
                                <w:b/>
                                <w:color w:val="FFFFFF"/>
                              </w:rPr>
                              <w:t>IPO:</w:t>
                            </w:r>
                            <w:r>
                              <w:rPr>
                                <w:rFonts w:ascii="Candara" w:hAnsi="Candara"/>
                                <w:b/>
                                <w:color w:val="FFFFFF"/>
                              </w:rPr>
                              <w:br/>
                            </w:r>
                            <w:r>
                              <w:rPr>
                                <w:rFonts w:ascii="Candara" w:hAnsi="Candara"/>
                                <w:color w:val="FFFFFF"/>
                                <w:sz w:val="20"/>
                                <w:szCs w:val="20"/>
                              </w:rPr>
                              <w:t>September 2008</w:t>
                            </w:r>
                          </w:p>
                          <w:p w:rsidR="00CC6E31" w:rsidRDefault="00CC6E31">
                            <w:pPr>
                              <w:rPr>
                                <w:rFonts w:ascii="Candara" w:hAnsi="Candara"/>
                                <w:b/>
                                <w:color w:val="FFFFFF"/>
                                <w:sz w:val="20"/>
                                <w:szCs w:val="20"/>
                              </w:rPr>
                            </w:pPr>
                            <w:r>
                              <w:rPr>
                                <w:rFonts w:ascii="Candara" w:hAnsi="Candara"/>
                                <w:b/>
                                <w:color w:val="FFFFFF"/>
                              </w:rPr>
                              <w:t>Move to AIM:</w:t>
                            </w:r>
                            <w:r>
                              <w:rPr>
                                <w:rFonts w:ascii="Candara" w:hAnsi="Candara"/>
                                <w:b/>
                                <w:color w:val="FFFFFF"/>
                              </w:rPr>
                              <w:br/>
                            </w:r>
                            <w:r>
                              <w:rPr>
                                <w:rFonts w:ascii="Candara" w:hAnsi="Candara"/>
                                <w:color w:val="FFFFFF"/>
                                <w:sz w:val="20"/>
                                <w:szCs w:val="20"/>
                              </w:rPr>
                              <w:t>July 2010</w:t>
                            </w:r>
                          </w:p>
                          <w:p w:rsidR="00CC6E31" w:rsidRDefault="00CC6E31">
                            <w:pPr>
                              <w:rPr>
                                <w:rFonts w:ascii="Candara" w:hAnsi="Candara"/>
                                <w:b/>
                                <w:color w:val="FFFFFF"/>
                                <w:sz w:val="20"/>
                                <w:szCs w:val="20"/>
                              </w:rPr>
                            </w:pPr>
                            <w:r>
                              <w:rPr>
                                <w:rFonts w:ascii="Candara" w:hAnsi="Candara"/>
                                <w:b/>
                                <w:color w:val="FFFFFF"/>
                              </w:rPr>
                              <w:t>Fiscal Year End:</w:t>
                            </w:r>
                            <w:r>
                              <w:rPr>
                                <w:rFonts w:ascii="Candara" w:hAnsi="Candara"/>
                                <w:b/>
                                <w:color w:val="FFFFFF"/>
                              </w:rPr>
                              <w:br/>
                            </w:r>
                            <w:r>
                              <w:rPr>
                                <w:rFonts w:ascii="Candara" w:hAnsi="Candara"/>
                                <w:color w:val="FFFFFF"/>
                                <w:sz w:val="20"/>
                                <w:szCs w:val="20"/>
                              </w:rPr>
                              <w:t>April</w:t>
                            </w:r>
                          </w:p>
                          <w:p w:rsidR="00CC6E31" w:rsidRDefault="00CC6E31">
                            <w:pPr>
                              <w:rPr>
                                <w:rFonts w:ascii="Candara" w:hAnsi="Candara"/>
                                <w:b/>
                                <w:color w:val="FFFFFF"/>
                              </w:rPr>
                            </w:pPr>
                            <w:r>
                              <w:rPr>
                                <w:rFonts w:ascii="Candara" w:hAnsi="Candara"/>
                                <w:b/>
                                <w:color w:val="FFFFFF"/>
                              </w:rPr>
                              <w:t>Major Shareholders:</w:t>
                            </w:r>
                          </w:p>
                          <w:p w:rsidR="00CC6E31" w:rsidRDefault="00CC6E31">
                            <w:pPr>
                              <w:rPr>
                                <w:rFonts w:ascii="Candara" w:hAnsi="Candara"/>
                                <w:b/>
                                <w:color w:val="FFFFFF"/>
                              </w:rPr>
                            </w:pPr>
                            <w:r>
                              <w:rPr>
                                <w:rFonts w:ascii="Candara" w:hAnsi="Candara"/>
                                <w:color w:val="FFFFFF"/>
                                <w:sz w:val="20"/>
                                <w:szCs w:val="20"/>
                              </w:rPr>
                              <w:t>Calculus Capital</w:t>
                            </w:r>
                            <w:r>
                              <w:rPr>
                                <w:rFonts w:ascii="Candara" w:hAnsi="Candara"/>
                                <w:color w:val="FFFFFF"/>
                                <w:sz w:val="20"/>
                                <w:szCs w:val="20"/>
                              </w:rPr>
                              <w:br/>
                              <w:t>13%</w:t>
                            </w:r>
                            <w:r>
                              <w:rPr>
                                <w:rFonts w:ascii="Candara" w:hAnsi="Candara"/>
                                <w:color w:val="FFFFFF"/>
                                <w:sz w:val="20"/>
                                <w:szCs w:val="20"/>
                              </w:rPr>
                              <w:br/>
                              <w:t>New Edge Group SA</w:t>
                            </w:r>
                            <w:r>
                              <w:rPr>
                                <w:rFonts w:ascii="Candara" w:hAnsi="Candara"/>
                                <w:color w:val="FFFFFF"/>
                                <w:sz w:val="20"/>
                                <w:szCs w:val="20"/>
                              </w:rPr>
                              <w:br/>
                              <w:t>9.04%</w:t>
                            </w:r>
                            <w:r>
                              <w:rPr>
                                <w:rFonts w:ascii="Candara" w:hAnsi="Candara"/>
                                <w:color w:val="FFFFFF"/>
                                <w:sz w:val="20"/>
                                <w:szCs w:val="20"/>
                              </w:rPr>
                              <w:br/>
                              <w:t>Directors</w:t>
                            </w:r>
                            <w:r>
                              <w:rPr>
                                <w:rFonts w:ascii="Candara" w:hAnsi="Candara"/>
                                <w:color w:val="FFFFFF"/>
                                <w:sz w:val="20"/>
                                <w:szCs w:val="20"/>
                              </w:rPr>
                              <w:br/>
                              <w:t>8.81%</w:t>
                            </w:r>
                            <w:r>
                              <w:rPr>
                                <w:rFonts w:ascii="Candara" w:hAnsi="Candara"/>
                                <w:color w:val="FFFFFF"/>
                                <w:sz w:val="20"/>
                                <w:szCs w:val="20"/>
                              </w:rPr>
                              <w:br/>
                              <w:t>Hygea VCT plc</w:t>
                            </w:r>
                            <w:r>
                              <w:rPr>
                                <w:rFonts w:ascii="Candara" w:hAnsi="Candara"/>
                                <w:color w:val="FFFFFF"/>
                                <w:sz w:val="20"/>
                                <w:szCs w:val="20"/>
                              </w:rPr>
                              <w:br/>
                              <w:t>4.29%</w:t>
                            </w:r>
                            <w:r>
                              <w:rPr>
                                <w:rFonts w:ascii="Candara" w:hAnsi="Candara"/>
                                <w:color w:val="FFFFFF"/>
                                <w:sz w:val="20"/>
                                <w:szCs w:val="20"/>
                              </w:rPr>
                              <w:br/>
                              <w:t>JG Helfinstein</w:t>
                            </w:r>
                            <w:r>
                              <w:rPr>
                                <w:rFonts w:ascii="Candara" w:hAnsi="Candara"/>
                                <w:color w:val="FFFFFF"/>
                                <w:sz w:val="20"/>
                                <w:szCs w:val="20"/>
                              </w:rPr>
                              <w:br/>
                              <w:t>5.38%</w:t>
                            </w:r>
                            <w:r>
                              <w:rPr>
                                <w:rFonts w:ascii="Candara" w:hAnsi="Candara"/>
                                <w:color w:val="FFFFFF"/>
                                <w:sz w:val="20"/>
                                <w:szCs w:val="20"/>
                              </w:rPr>
                              <w:br/>
                              <w:t>Oxford Technology VCT plc</w:t>
                            </w:r>
                            <w:r>
                              <w:rPr>
                                <w:rFonts w:ascii="Candara" w:hAnsi="Candara"/>
                                <w:color w:val="FFFFFF"/>
                                <w:sz w:val="20"/>
                                <w:szCs w:val="20"/>
                              </w:rPr>
                              <w:br/>
                              <w:t>4.29%</w:t>
                            </w:r>
                            <w:r>
                              <w:rPr>
                                <w:rFonts w:ascii="Candara" w:hAnsi="Candara"/>
                                <w:color w:val="FFFFFF"/>
                                <w:sz w:val="20"/>
                                <w:szCs w:val="20"/>
                              </w:rPr>
                              <w:br/>
                              <w:t>Share Nominees Ltd</w:t>
                            </w:r>
                            <w:r>
                              <w:rPr>
                                <w:rFonts w:ascii="Candara" w:hAnsi="Candara"/>
                                <w:color w:val="FFFFFF"/>
                                <w:sz w:val="20"/>
                                <w:szCs w:val="20"/>
                              </w:rPr>
                              <w:br/>
                              <w:t>3.48%</w:t>
                            </w:r>
                            <w:r>
                              <w:rPr>
                                <w:rFonts w:ascii="Candara" w:hAnsi="Candara"/>
                                <w:color w:val="FFFFFF"/>
                                <w:sz w:val="20"/>
                                <w:szCs w:val="20"/>
                              </w:rPr>
                              <w:br/>
                              <w:t>T Walthie</w:t>
                            </w:r>
                            <w:r>
                              <w:rPr>
                                <w:rFonts w:ascii="Candara" w:hAnsi="Candara"/>
                                <w:color w:val="FFFFFF"/>
                                <w:sz w:val="20"/>
                                <w:szCs w:val="20"/>
                              </w:rPr>
                              <w:br/>
                              <w:t>3.2%</w:t>
                            </w:r>
                          </w:p>
                          <w:p w:rsidR="00CC6E31" w:rsidRDefault="00CC6E31">
                            <w:pPr>
                              <w:rPr>
                                <w:rFonts w:ascii="Candara" w:hAnsi="Candara"/>
                                <w:b/>
                                <w:color w:val="FFFFF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1.15pt;margin-top:13.05pt;width:113.9pt;height:730.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" fillcolor="#f5bd59">
                <v:textbox>
                  <w:txbxContent>
                    <w:p w:rsidR="00CC6E31" w:rsidRDefault="00CC6E31">
                      <w:pPr>
                        <w:rPr>
                          <w:rFonts w:ascii="Candara" w:hAnsi="Candara"/>
                          <w:color w:val="FFFFFF"/>
                          <w:sz w:val="20"/>
                          <w:szCs w:val="20"/>
                        </w:rPr>
                      </w:pPr>
                      <w:r>
                        <w:rPr>
                          <w:rFonts w:ascii="Candara" w:hAnsi="Candara"/>
                          <w:b/>
                          <w:color w:val="FFFFFF"/>
                        </w:rPr>
                        <w:t>Headquarters:</w:t>
                      </w:r>
                      <w:r>
                        <w:rPr>
                          <w:rFonts w:ascii="Candara" w:hAnsi="Candara"/>
                          <w:b/>
                          <w:color w:val="FFFFFF"/>
                        </w:rPr>
                        <w:br/>
                      </w:r>
                      <w:r>
                        <w:rPr>
                          <w:rFonts w:ascii="Candara" w:hAnsi="Candara"/>
                          <w:color w:val="FFFFFF"/>
                          <w:sz w:val="20"/>
                          <w:szCs w:val="20"/>
                        </w:rPr>
                        <w:t>Department of Clinical Oncology</w:t>
                      </w:r>
                      <w:r>
                        <w:rPr>
                          <w:rFonts w:ascii="Candara" w:hAnsi="Candara"/>
                          <w:color w:val="FFFFFF"/>
                          <w:sz w:val="20"/>
                          <w:szCs w:val="20"/>
                        </w:rPr>
                        <w:br/>
                        <w:t>City Hospital</w:t>
                      </w:r>
                      <w:r>
                        <w:rPr>
                          <w:rFonts w:ascii="Candara" w:hAnsi="Candara"/>
                          <w:color w:val="FFFFFF"/>
                          <w:sz w:val="20"/>
                          <w:szCs w:val="20"/>
                        </w:rPr>
                        <w:br/>
                        <w:t>Hucknall Road</w:t>
                      </w:r>
                      <w:r>
                        <w:rPr>
                          <w:rFonts w:ascii="Candara" w:hAnsi="Candara"/>
                          <w:color w:val="FFFFFF"/>
                          <w:sz w:val="20"/>
                          <w:szCs w:val="20"/>
                        </w:rPr>
                        <w:br/>
                        <w:t>Nottingham</w:t>
                      </w:r>
                      <w:r>
                        <w:rPr>
                          <w:rFonts w:ascii="Candara" w:hAnsi="Candara"/>
                          <w:color w:val="FFFFFF"/>
                          <w:sz w:val="20"/>
                          <w:szCs w:val="20"/>
                        </w:rPr>
                        <w:br/>
                        <w:t>NG5 1PB</w:t>
                      </w:r>
                    </w:p>
                    <w:p w:rsidR="00CC6E31" w:rsidRDefault="00CC6E31">
                      <w:pPr>
                        <w:rPr>
                          <w:rFonts w:ascii="Candara" w:hAnsi="Candara"/>
                          <w:color w:val="FFFFFF"/>
                          <w:sz w:val="20"/>
                          <w:szCs w:val="20"/>
                        </w:rPr>
                      </w:pPr>
                      <w:r>
                        <w:rPr>
                          <w:rFonts w:ascii="Candara" w:hAnsi="Candara"/>
                          <w:b/>
                          <w:color w:val="FFFFFF"/>
                        </w:rPr>
                        <w:t>Phone:</w:t>
                      </w:r>
                      <w:r w:rsidR="001950AD">
                        <w:rPr>
                          <w:rFonts w:ascii="Candara" w:hAnsi="Candara"/>
                          <w:b/>
                          <w:color w:val="FFFFFF"/>
                        </w:rPr>
                        <w:t xml:space="preserve"> </w:t>
                      </w:r>
                      <w:r>
                        <w:rPr>
                          <w:rFonts w:ascii="Candara" w:hAnsi="Candara"/>
                          <w:color w:val="FFFFFF"/>
                          <w:sz w:val="20"/>
                          <w:szCs w:val="20"/>
                        </w:rPr>
                        <w:t>0207 653 9841</w:t>
                      </w:r>
                    </w:p>
                    <w:p w:rsidR="00CC6E31" w:rsidRDefault="00CC6E31">
                      <w:pPr>
                        <w:rPr>
                          <w:rFonts w:ascii="Candara" w:hAnsi="Candara"/>
                          <w:color w:val="FFFFFF"/>
                          <w:sz w:val="20"/>
                          <w:szCs w:val="20"/>
                        </w:rPr>
                      </w:pPr>
                      <w:r>
                        <w:rPr>
                          <w:rFonts w:ascii="Candara" w:hAnsi="Candara"/>
                          <w:color w:val="FFFFFF"/>
                        </w:rPr>
                        <w:t>Web Address:</w:t>
                      </w:r>
                      <w:r>
                        <w:rPr>
                          <w:rFonts w:ascii="Candara" w:hAnsi="Candara"/>
                          <w:color w:val="FFFFFF"/>
                        </w:rPr>
                        <w:br/>
                      </w:r>
                      <w:hyperlink r:id="rId10" w:history="1">
                        <w:r>
                          <w:rPr>
                            <w:rStyle w:val="Hyperlink"/>
                            <w:rFonts w:ascii="Candara" w:hAnsi="Candara"/>
                            <w:color w:val="FFFFFF"/>
                            <w:sz w:val="20"/>
                            <w:szCs w:val="20"/>
                          </w:rPr>
                          <w:t>www.scancell.co.uk</w:t>
                        </w:r>
                      </w:hyperlink>
                    </w:p>
                    <w:p w:rsidR="00CC6E31" w:rsidRDefault="00CC6E31">
                      <w:pPr>
                        <w:rPr>
                          <w:rFonts w:ascii="Candara" w:hAnsi="Candara"/>
                          <w:color w:val="FFFFFF"/>
                          <w:sz w:val="20"/>
                          <w:szCs w:val="20"/>
                        </w:rPr>
                      </w:pPr>
                      <w:r>
                        <w:rPr>
                          <w:rFonts w:ascii="Candara" w:hAnsi="Candara"/>
                          <w:b/>
                          <w:color w:val="FFFFFF"/>
                        </w:rPr>
                        <w:t>Share Symbol:</w:t>
                      </w:r>
                      <w:r>
                        <w:rPr>
                          <w:rFonts w:ascii="Candara" w:hAnsi="Candara"/>
                          <w:b/>
                          <w:color w:val="FFFFFF"/>
                        </w:rPr>
                        <w:br/>
                      </w:r>
                      <w:r>
                        <w:rPr>
                          <w:rFonts w:ascii="Candara" w:hAnsi="Candara"/>
                          <w:color w:val="FFFFFF"/>
                          <w:sz w:val="20"/>
                          <w:szCs w:val="20"/>
                        </w:rPr>
                        <w:t>SCLP</w:t>
                      </w:r>
                    </w:p>
                    <w:p w:rsidR="001950AD" w:rsidRDefault="00CC6E31" w:rsidP="00BD786F">
                      <w:pPr>
                        <w:pStyle w:val="NoSpacing"/>
                        <w:rPr>
                          <w:rFonts w:ascii="Candara" w:hAnsi="Candara"/>
                          <w:color w:val="FFFFFF" w:themeColor="background1"/>
                        </w:rPr>
                      </w:pPr>
                      <w:r w:rsidRPr="00BD786F">
                        <w:rPr>
                          <w:rFonts w:ascii="Candara" w:hAnsi="Candara"/>
                          <w:color w:val="FFFFFF" w:themeColor="background1"/>
                        </w:rPr>
                        <w:t xml:space="preserve">Share Price: </w:t>
                      </w:r>
                    </w:p>
                    <w:p w:rsidR="00BD786F" w:rsidRDefault="001950AD" w:rsidP="00BD786F">
                      <w:pPr>
                        <w:pStyle w:val="NoSpacing"/>
                        <w:rPr>
                          <w:rFonts w:ascii="Candara" w:hAnsi="Candara"/>
                          <w:color w:val="FFFFFF" w:themeColor="background1"/>
                        </w:rPr>
                      </w:pPr>
                      <w:r>
                        <w:rPr>
                          <w:rFonts w:ascii="Candara" w:hAnsi="Candara"/>
                          <w:color w:val="FFFFFF" w:themeColor="background1"/>
                        </w:rPr>
                        <w:t>7.13p</w:t>
                      </w:r>
                    </w:p>
                    <w:p w:rsidR="00BD786F" w:rsidRPr="00BD786F" w:rsidRDefault="00BD786F" w:rsidP="00BD786F">
                      <w:pPr>
                        <w:pStyle w:val="NoSpacing"/>
                        <w:rPr>
                          <w:rFonts w:ascii="Candara" w:hAnsi="Candara"/>
                          <w:color w:val="FFFFFF" w:themeColor="background1"/>
                        </w:rPr>
                      </w:pPr>
                    </w:p>
                    <w:p w:rsidR="00BD786F" w:rsidRPr="00BD786F" w:rsidRDefault="00CC6E31" w:rsidP="00BD786F">
                      <w:pPr>
                        <w:pStyle w:val="NoSpacing"/>
                        <w:rPr>
                          <w:rFonts w:ascii="Candara" w:hAnsi="Candara"/>
                          <w:color w:val="FFFFFF" w:themeColor="background1"/>
                        </w:rPr>
                      </w:pPr>
                      <w:r w:rsidRPr="00BD786F">
                        <w:rPr>
                          <w:rFonts w:ascii="Candara" w:hAnsi="Candara"/>
                          <w:color w:val="FFFFFF" w:themeColor="background1"/>
                        </w:rPr>
                        <w:t>Market Cap:</w:t>
                      </w:r>
                      <w:r w:rsidR="00BD786F" w:rsidRPr="00BD786F">
                        <w:rPr>
                          <w:rFonts w:ascii="Candara" w:hAnsi="Candara"/>
                          <w:color w:val="FFFFFF" w:themeColor="background1"/>
                        </w:rPr>
                        <w:t xml:space="preserve"> </w:t>
                      </w:r>
                    </w:p>
                    <w:p w:rsidR="00CC6E31" w:rsidRPr="00BD786F" w:rsidRDefault="00BD786F" w:rsidP="00BD786F">
                      <w:pPr>
                        <w:pStyle w:val="NoSpacing"/>
                        <w:rPr>
                          <w:rFonts w:ascii="Candara" w:hAnsi="Candara"/>
                          <w:color w:val="FFFFFF" w:themeColor="background1"/>
                        </w:rPr>
                      </w:pPr>
                      <w:r w:rsidRPr="00BD786F">
                        <w:rPr>
                          <w:rFonts w:ascii="Candara" w:hAnsi="Candara"/>
                          <w:color w:val="FFFFFF" w:themeColor="background1"/>
                        </w:rPr>
                        <w:t>£13.9m</w:t>
                      </w:r>
                    </w:p>
                    <w:p w:rsidR="00BD786F" w:rsidRDefault="00BD786F" w:rsidP="00BD786F">
                      <w:pPr>
                        <w:pStyle w:val="NoSpacing"/>
                      </w:pPr>
                    </w:p>
                    <w:p w:rsidR="00CC6E31" w:rsidRDefault="00CC6E31">
                      <w:pPr>
                        <w:rPr>
                          <w:rFonts w:ascii="Candara" w:hAnsi="Candara"/>
                          <w:b/>
                          <w:color w:val="FFFFFF"/>
                          <w:sz w:val="20"/>
                          <w:szCs w:val="20"/>
                        </w:rPr>
                      </w:pPr>
                      <w:r>
                        <w:rPr>
                          <w:rFonts w:ascii="Candara" w:hAnsi="Candara"/>
                          <w:b/>
                          <w:color w:val="FFFFFF"/>
                        </w:rPr>
                        <w:t>Group Founded:</w:t>
                      </w:r>
                      <w:r>
                        <w:rPr>
                          <w:rFonts w:ascii="Candara" w:hAnsi="Candara"/>
                          <w:b/>
                          <w:color w:val="FFFFFF"/>
                        </w:rPr>
                        <w:br/>
                      </w:r>
                      <w:r>
                        <w:rPr>
                          <w:rFonts w:ascii="Candara" w:hAnsi="Candara"/>
                          <w:color w:val="FFFFFF"/>
                          <w:sz w:val="20"/>
                          <w:szCs w:val="20"/>
                        </w:rPr>
                        <w:t>1997</w:t>
                      </w:r>
                    </w:p>
                    <w:p w:rsidR="00CC6E31" w:rsidRDefault="00CC6E31">
                      <w:pPr>
                        <w:rPr>
                          <w:rFonts w:ascii="Candara" w:hAnsi="Candara"/>
                          <w:b/>
                          <w:color w:val="FFFFFF"/>
                          <w:sz w:val="20"/>
                          <w:szCs w:val="20"/>
                        </w:rPr>
                      </w:pPr>
                      <w:r>
                        <w:rPr>
                          <w:rFonts w:ascii="Candara" w:hAnsi="Candara"/>
                          <w:b/>
                          <w:color w:val="FFFFFF"/>
                        </w:rPr>
                        <w:t>IPO:</w:t>
                      </w:r>
                      <w:r>
                        <w:rPr>
                          <w:rFonts w:ascii="Candara" w:hAnsi="Candara"/>
                          <w:b/>
                          <w:color w:val="FFFFFF"/>
                        </w:rPr>
                        <w:br/>
                      </w:r>
                      <w:r>
                        <w:rPr>
                          <w:rFonts w:ascii="Candara" w:hAnsi="Candara"/>
                          <w:color w:val="FFFFFF"/>
                          <w:sz w:val="20"/>
                          <w:szCs w:val="20"/>
                        </w:rPr>
                        <w:t>September 2008</w:t>
                      </w:r>
                    </w:p>
                    <w:p w:rsidR="00CC6E31" w:rsidRDefault="00CC6E31">
                      <w:pPr>
                        <w:rPr>
                          <w:rFonts w:ascii="Candara" w:hAnsi="Candara"/>
                          <w:b/>
                          <w:color w:val="FFFFFF"/>
                          <w:sz w:val="20"/>
                          <w:szCs w:val="20"/>
                        </w:rPr>
                      </w:pPr>
                      <w:r>
                        <w:rPr>
                          <w:rFonts w:ascii="Candara" w:hAnsi="Candara"/>
                          <w:b/>
                          <w:color w:val="FFFFFF"/>
                        </w:rPr>
                        <w:t>Move to AIM:</w:t>
                      </w:r>
                      <w:r>
                        <w:rPr>
                          <w:rFonts w:ascii="Candara" w:hAnsi="Candara"/>
                          <w:b/>
                          <w:color w:val="FFFFFF"/>
                        </w:rPr>
                        <w:br/>
                      </w:r>
                      <w:r>
                        <w:rPr>
                          <w:rFonts w:ascii="Candara" w:hAnsi="Candara"/>
                          <w:color w:val="FFFFFF"/>
                          <w:sz w:val="20"/>
                          <w:szCs w:val="20"/>
                        </w:rPr>
                        <w:t>July 2010</w:t>
                      </w:r>
                    </w:p>
                    <w:p w:rsidR="00CC6E31" w:rsidRDefault="00CC6E31">
                      <w:pPr>
                        <w:rPr>
                          <w:rFonts w:ascii="Candara" w:hAnsi="Candara"/>
                          <w:b/>
                          <w:color w:val="FFFFFF"/>
                          <w:sz w:val="20"/>
                          <w:szCs w:val="20"/>
                        </w:rPr>
                      </w:pPr>
                      <w:r>
                        <w:rPr>
                          <w:rFonts w:ascii="Candara" w:hAnsi="Candara"/>
                          <w:b/>
                          <w:color w:val="FFFFFF"/>
                        </w:rPr>
                        <w:t>Fiscal Year End:</w:t>
                      </w:r>
                      <w:r>
                        <w:rPr>
                          <w:rFonts w:ascii="Candara" w:hAnsi="Candara"/>
                          <w:b/>
                          <w:color w:val="FFFFFF"/>
                        </w:rPr>
                        <w:br/>
                      </w:r>
                      <w:r>
                        <w:rPr>
                          <w:rFonts w:ascii="Candara" w:hAnsi="Candara"/>
                          <w:color w:val="FFFFFF"/>
                          <w:sz w:val="20"/>
                          <w:szCs w:val="20"/>
                        </w:rPr>
                        <w:t>April</w:t>
                      </w:r>
                    </w:p>
                    <w:p w:rsidR="00CC6E31" w:rsidRDefault="00CC6E31">
                      <w:pPr>
                        <w:rPr>
                          <w:rFonts w:ascii="Candara" w:hAnsi="Candara"/>
                          <w:b/>
                          <w:color w:val="FFFFFF"/>
                        </w:rPr>
                      </w:pPr>
                      <w:r>
                        <w:rPr>
                          <w:rFonts w:ascii="Candara" w:hAnsi="Candara"/>
                          <w:b/>
                          <w:color w:val="FFFFFF"/>
                        </w:rPr>
                        <w:t>Major Shareholders:</w:t>
                      </w:r>
                    </w:p>
                    <w:p w:rsidR="00CC6E31" w:rsidRDefault="00CC6E31">
                      <w:pPr>
                        <w:rPr>
                          <w:rFonts w:ascii="Candara" w:hAnsi="Candara"/>
                          <w:b/>
                          <w:color w:val="FFFFFF"/>
                        </w:rPr>
                      </w:pPr>
                      <w:r>
                        <w:rPr>
                          <w:rFonts w:ascii="Candara" w:hAnsi="Candara"/>
                          <w:color w:val="FFFFFF"/>
                          <w:sz w:val="20"/>
                          <w:szCs w:val="20"/>
                        </w:rPr>
                        <w:t>Calculus Capital</w:t>
                      </w:r>
                      <w:r>
                        <w:rPr>
                          <w:rFonts w:ascii="Candara" w:hAnsi="Candara"/>
                          <w:color w:val="FFFFFF"/>
                          <w:sz w:val="20"/>
                          <w:szCs w:val="20"/>
                        </w:rPr>
                        <w:br/>
                        <w:t>13%</w:t>
                      </w:r>
                      <w:r>
                        <w:rPr>
                          <w:rFonts w:ascii="Candara" w:hAnsi="Candara"/>
                          <w:color w:val="FFFFFF"/>
                          <w:sz w:val="20"/>
                          <w:szCs w:val="20"/>
                        </w:rPr>
                        <w:br/>
                        <w:t>New Edge Group SA</w:t>
                      </w:r>
                      <w:r>
                        <w:rPr>
                          <w:rFonts w:ascii="Candara" w:hAnsi="Candara"/>
                          <w:color w:val="FFFFFF"/>
                          <w:sz w:val="20"/>
                          <w:szCs w:val="20"/>
                        </w:rPr>
                        <w:br/>
                        <w:t>9.04%</w:t>
                      </w:r>
                      <w:r>
                        <w:rPr>
                          <w:rFonts w:ascii="Candara" w:hAnsi="Candara"/>
                          <w:color w:val="FFFFFF"/>
                          <w:sz w:val="20"/>
                          <w:szCs w:val="20"/>
                        </w:rPr>
                        <w:br/>
                        <w:t>Directors</w:t>
                      </w:r>
                      <w:r>
                        <w:rPr>
                          <w:rFonts w:ascii="Candara" w:hAnsi="Candara"/>
                          <w:color w:val="FFFFFF"/>
                          <w:sz w:val="20"/>
                          <w:szCs w:val="20"/>
                        </w:rPr>
                        <w:br/>
                        <w:t>8.81%</w:t>
                      </w:r>
                      <w:r>
                        <w:rPr>
                          <w:rFonts w:ascii="Candara" w:hAnsi="Candara"/>
                          <w:color w:val="FFFFFF"/>
                          <w:sz w:val="20"/>
                          <w:szCs w:val="20"/>
                        </w:rPr>
                        <w:br/>
                        <w:t>Hygea VCT plc</w:t>
                      </w:r>
                      <w:r>
                        <w:rPr>
                          <w:rFonts w:ascii="Candara" w:hAnsi="Candara"/>
                          <w:color w:val="FFFFFF"/>
                          <w:sz w:val="20"/>
                          <w:szCs w:val="20"/>
                        </w:rPr>
                        <w:br/>
                        <w:t>4.29%</w:t>
                      </w:r>
                      <w:r>
                        <w:rPr>
                          <w:rFonts w:ascii="Candara" w:hAnsi="Candara"/>
                          <w:color w:val="FFFFFF"/>
                          <w:sz w:val="20"/>
                          <w:szCs w:val="20"/>
                        </w:rPr>
                        <w:br/>
                        <w:t>JG Helfinstein</w:t>
                      </w:r>
                      <w:r>
                        <w:rPr>
                          <w:rFonts w:ascii="Candara" w:hAnsi="Candara"/>
                          <w:color w:val="FFFFFF"/>
                          <w:sz w:val="20"/>
                          <w:szCs w:val="20"/>
                        </w:rPr>
                        <w:br/>
                        <w:t>5.38%</w:t>
                      </w:r>
                      <w:r>
                        <w:rPr>
                          <w:rFonts w:ascii="Candara" w:hAnsi="Candara"/>
                          <w:color w:val="FFFFFF"/>
                          <w:sz w:val="20"/>
                          <w:szCs w:val="20"/>
                        </w:rPr>
                        <w:br/>
                        <w:t>Oxford Technology VCT plc</w:t>
                      </w:r>
                      <w:r>
                        <w:rPr>
                          <w:rFonts w:ascii="Candara" w:hAnsi="Candara"/>
                          <w:color w:val="FFFFFF"/>
                          <w:sz w:val="20"/>
                          <w:szCs w:val="20"/>
                        </w:rPr>
                        <w:br/>
                        <w:t>4.29%</w:t>
                      </w:r>
                      <w:r>
                        <w:rPr>
                          <w:rFonts w:ascii="Candara" w:hAnsi="Candara"/>
                          <w:color w:val="FFFFFF"/>
                          <w:sz w:val="20"/>
                          <w:szCs w:val="20"/>
                        </w:rPr>
                        <w:br/>
                        <w:t>Share Nominees Ltd</w:t>
                      </w:r>
                      <w:r>
                        <w:rPr>
                          <w:rFonts w:ascii="Candara" w:hAnsi="Candara"/>
                          <w:color w:val="FFFFFF"/>
                          <w:sz w:val="20"/>
                          <w:szCs w:val="20"/>
                        </w:rPr>
                        <w:br/>
                        <w:t>3.48%</w:t>
                      </w:r>
                      <w:r>
                        <w:rPr>
                          <w:rFonts w:ascii="Candara" w:hAnsi="Candara"/>
                          <w:color w:val="FFFFFF"/>
                          <w:sz w:val="20"/>
                          <w:szCs w:val="20"/>
                        </w:rPr>
                        <w:br/>
                        <w:t>T Walthie</w:t>
                      </w:r>
                      <w:r>
                        <w:rPr>
                          <w:rFonts w:ascii="Candara" w:hAnsi="Candara"/>
                          <w:color w:val="FFFFFF"/>
                          <w:sz w:val="20"/>
                          <w:szCs w:val="20"/>
                        </w:rPr>
                        <w:br/>
                        <w:t>3.2%</w:t>
                      </w:r>
                    </w:p>
                    <w:p w:rsidR="00CC6E31" w:rsidRDefault="00CC6E31">
                      <w:pPr>
                        <w:rPr>
                          <w:rFonts w:ascii="Candara" w:hAnsi="Candara"/>
                          <w:b/>
                          <w:color w:val="FFFFFF"/>
                          <w:sz w:val="24"/>
                          <w:szCs w:val="24"/>
                        </w:rPr>
                      </w:pPr>
                    </w:p>
                  </w:txbxContent>
                </v:textbox>
              </v:shape>
            </w:pict>
          </mc:Fallback>
        </mc:AlternateContent>
      </w:r>
    </w:p>
    <w:p w:rsidR="00CC6E31" w:rsidRDefault="00CC6E31"/>
    <w:p w:rsidR="00CC6E31" w:rsidRDefault="00CC6E31"/>
    <w:p w:rsidR="00CC6E31" w:rsidRDefault="00CC6E31"/>
    <w:p w:rsidR="00CC6E31" w:rsidRDefault="00BD786F">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669925</wp:posOffset>
                </wp:positionH>
                <wp:positionV relativeFrom="paragraph">
                  <wp:posOffset>298450</wp:posOffset>
                </wp:positionV>
                <wp:extent cx="5784215" cy="3602990"/>
                <wp:effectExtent l="12700" t="12700" r="13335" b="1333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3602990"/>
                        </a:xfrm>
                        <a:prstGeom prst="rect">
                          <a:avLst/>
                        </a:prstGeom>
                        <a:solidFill>
                          <a:srgbClr val="FFFFFF"/>
                        </a:solidFill>
                        <a:ln w="9525">
                          <a:solidFill>
                            <a:srgbClr val="000000"/>
                          </a:solidFill>
                          <a:miter lim="800000"/>
                          <a:headEnd/>
                          <a:tailEnd/>
                        </a:ln>
                      </wps:spPr>
                      <wps:txbx>
                        <w:txbxContent>
                          <w:p w:rsidR="00CC6E31" w:rsidRDefault="00CC6E31">
                            <w:pPr>
                              <w:rPr>
                                <w:rFonts w:ascii="Candara" w:hAnsi="Candara"/>
                                <w:b/>
                                <w:sz w:val="24"/>
                                <w:szCs w:val="24"/>
                              </w:rPr>
                            </w:pPr>
                            <w:r>
                              <w:rPr>
                                <w:rFonts w:ascii="Candara" w:hAnsi="Candara"/>
                                <w:b/>
                                <w:sz w:val="24"/>
                                <w:szCs w:val="24"/>
                              </w:rPr>
                              <w:t>Company Update</w:t>
                            </w:r>
                          </w:p>
                          <w:p w:rsidR="00CC6E31" w:rsidRDefault="00CC6E31">
                            <w:pPr>
                              <w:rPr>
                                <w:rFonts w:ascii="Candara" w:hAnsi="Candara"/>
                                <w:sz w:val="18"/>
                                <w:szCs w:val="18"/>
                              </w:rPr>
                            </w:pPr>
                            <w:r>
                              <w:rPr>
                                <w:rFonts w:ascii="Candara" w:hAnsi="Candara"/>
                                <w:sz w:val="18"/>
                                <w:szCs w:val="18"/>
                              </w:rPr>
                              <w:t>•Raised £1.73 million in June 2011</w:t>
                            </w:r>
                          </w:p>
                          <w:p w:rsidR="00CC6E31" w:rsidRDefault="00CC6E31">
                            <w:pPr>
                              <w:rPr>
                                <w:rFonts w:ascii="Candara" w:hAnsi="Candara"/>
                                <w:sz w:val="18"/>
                                <w:szCs w:val="18"/>
                              </w:rPr>
                            </w:pPr>
                            <w:r>
                              <w:rPr>
                                <w:rFonts w:ascii="Candara" w:hAnsi="Candara"/>
                                <w:sz w:val="18"/>
                                <w:szCs w:val="18"/>
                              </w:rPr>
                              <w:t xml:space="preserve">•Received milestone payment of £2.85m from Cephalon (previously Arana) when SC104 entered clinical trials in the US in November 2011, confirming the commercial value of Scancell science. </w:t>
                            </w:r>
                          </w:p>
                          <w:p w:rsidR="00CC6E31" w:rsidRDefault="00CC6E31">
                            <w:pPr>
                              <w:rPr>
                                <w:rFonts w:ascii="Candara" w:hAnsi="Candara"/>
                                <w:sz w:val="18"/>
                                <w:szCs w:val="18"/>
                              </w:rPr>
                            </w:pPr>
                            <w:r>
                              <w:rPr>
                                <w:rFonts w:ascii="Candara" w:hAnsi="Candara"/>
                                <w:sz w:val="18"/>
                                <w:szCs w:val="18"/>
                              </w:rPr>
                              <w:t>•Funds ensure the Company can complete proof of concept clinical trials of for SCIB1 .</w:t>
                            </w:r>
                          </w:p>
                          <w:p w:rsidR="00CC6E31" w:rsidRDefault="00CC6E31">
                            <w:pPr>
                              <w:rPr>
                                <w:rFonts w:ascii="Candara" w:hAnsi="Candara"/>
                                <w:sz w:val="18"/>
                                <w:szCs w:val="18"/>
                              </w:rPr>
                            </w:pPr>
                            <w:r>
                              <w:rPr>
                                <w:rFonts w:ascii="Candara" w:hAnsi="Candara"/>
                                <w:sz w:val="18"/>
                                <w:szCs w:val="18"/>
                              </w:rPr>
                              <w:t>•Progress for SCIB1 phase 1 trial,</w:t>
                            </w:r>
                          </w:p>
                          <w:p w:rsidR="00CC6E31" w:rsidRDefault="00CC6E31">
                            <w:pPr>
                              <w:ind w:firstLine="720"/>
                              <w:rPr>
                                <w:rFonts w:ascii="Candara" w:hAnsi="Candara"/>
                                <w:sz w:val="18"/>
                                <w:szCs w:val="18"/>
                              </w:rPr>
                            </w:pPr>
                            <w:r>
                              <w:rPr>
                                <w:rFonts w:ascii="Candara" w:hAnsi="Candara"/>
                                <w:sz w:val="18"/>
                                <w:szCs w:val="18"/>
                              </w:rPr>
                              <w:t>-Patient recruitment has been completed</w:t>
                            </w:r>
                          </w:p>
                          <w:p w:rsidR="00CC6E31" w:rsidRDefault="00CC6E31">
                            <w:pPr>
                              <w:ind w:firstLine="720"/>
                              <w:rPr>
                                <w:rFonts w:ascii="Candara" w:hAnsi="Candara"/>
                                <w:sz w:val="18"/>
                                <w:szCs w:val="18"/>
                              </w:rPr>
                            </w:pPr>
                            <w:r>
                              <w:rPr>
                                <w:rFonts w:ascii="Candara" w:hAnsi="Candara"/>
                                <w:sz w:val="18"/>
                                <w:szCs w:val="18"/>
                              </w:rPr>
                              <w:t>-Dose escalation has reached its highest point of 4mg with no serious adverse effects</w:t>
                            </w:r>
                          </w:p>
                          <w:p w:rsidR="00CC6E31" w:rsidRDefault="00CC6E31">
                            <w:pPr>
                              <w:rPr>
                                <w:rFonts w:ascii="Candara" w:hAnsi="Candara"/>
                                <w:sz w:val="18"/>
                                <w:szCs w:val="18"/>
                              </w:rPr>
                            </w:pPr>
                            <w:r>
                              <w:rPr>
                                <w:rFonts w:ascii="Candara" w:hAnsi="Candara"/>
                                <w:sz w:val="18"/>
                                <w:szCs w:val="18"/>
                              </w:rPr>
                              <w:t>•Scancell is expecting to produce data from phase I clinical trials in 2012, followed by results from phase II in 2013.  SCIB2 has also produced positive results in its animal studies.</w:t>
                            </w:r>
                          </w:p>
                          <w:p w:rsidR="00CC6E31" w:rsidRDefault="00CC6E31">
                            <w:pPr>
                              <w:rPr>
                                <w:rFonts w:ascii="Candara" w:hAnsi="Candara"/>
                                <w:sz w:val="18"/>
                                <w:szCs w:val="18"/>
                              </w:rPr>
                            </w:pPr>
                            <w:r>
                              <w:rPr>
                                <w:rFonts w:ascii="Candara" w:hAnsi="Candara"/>
                                <w:sz w:val="18"/>
                                <w:szCs w:val="18"/>
                              </w:rPr>
                              <w:t>•Changes have been made to the Board structure as Dr Richard Goodfellow has become joint CEO with Professor Lindy Durrant and Kate Cornish-Bowden joins as a Non-Executive Director.</w:t>
                            </w:r>
                          </w:p>
                          <w:p w:rsidR="00CC6E31" w:rsidRDefault="00CC6E31">
                            <w:pPr>
                              <w:rPr>
                                <w:rFonts w:ascii="Candara" w:hAnsi="Candara"/>
                                <w:sz w:val="18"/>
                                <w:szCs w:val="18"/>
                              </w:rPr>
                            </w:pPr>
                            <w:r>
                              <w:rPr>
                                <w:rFonts w:ascii="Candara" w:hAnsi="Candara"/>
                                <w:sz w:val="18"/>
                                <w:szCs w:val="18"/>
                              </w:rPr>
                              <w:t>•</w:t>
                            </w:r>
                            <w:r>
                              <w:t xml:space="preserve"> </w:t>
                            </w:r>
                            <w:r>
                              <w:rPr>
                                <w:rFonts w:ascii="Candara" w:hAnsi="Candara"/>
                                <w:sz w:val="18"/>
                                <w:szCs w:val="18"/>
                              </w:rPr>
                              <w:t>Partnerships with Ichor Medical Systems, immatics Biotechnologies GmBH and others to optimise immune response and generate new products continue to be productive</w:t>
                            </w:r>
                          </w:p>
                          <w:p w:rsidR="00CC6E31" w:rsidRDefault="00CC6E31">
                            <w:pPr>
                              <w:rPr>
                                <w:rFonts w:ascii="Candara" w:hAnsi="Candara"/>
                                <w:sz w:val="24"/>
                                <w:szCs w:val="24"/>
                              </w:rPr>
                            </w:pPr>
                          </w:p>
                          <w:p w:rsidR="00CC6E31" w:rsidRDefault="00CC6E31">
                            <w:pPr>
                              <w:rPr>
                                <w:rFonts w:ascii="Candara" w:hAnsi="Candara"/>
                                <w:sz w:val="24"/>
                                <w:szCs w:val="24"/>
                              </w:rPr>
                            </w:pPr>
                          </w:p>
                          <w:p w:rsidR="00CC6E31" w:rsidRDefault="00CC6E31">
                            <w:pPr>
                              <w:rPr>
                                <w:rFonts w:ascii="Candara" w:hAnsi="Candara"/>
                                <w:sz w:val="24"/>
                                <w:szCs w:val="24"/>
                              </w:rPr>
                            </w:pPr>
                          </w:p>
                          <w:p w:rsidR="00CC6E31" w:rsidRDefault="00CC6E31">
                            <w:pPr>
                              <w:rPr>
                                <w:rFonts w:ascii="Candara" w:hAnsi="Candara"/>
                                <w:sz w:val="24"/>
                                <w:szCs w:val="24"/>
                              </w:rPr>
                            </w:pPr>
                          </w:p>
                          <w:p w:rsidR="00CC6E31" w:rsidRDefault="00CC6E31">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52.75pt;margin-top:23.5pt;width:455.45pt;height:28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">
                <v:textbox>
                  <w:txbxContent>
                    <w:p w:rsidR="00CC6E31" w:rsidRDefault="00CC6E31">
                      <w:pPr>
                        <w:rPr>
                          <w:rFonts w:ascii="Candara" w:hAnsi="Candara"/>
                          <w:b/>
                          <w:sz w:val="24"/>
                          <w:szCs w:val="24"/>
                        </w:rPr>
                      </w:pPr>
                      <w:r>
                        <w:rPr>
                          <w:rFonts w:ascii="Candara" w:hAnsi="Candara"/>
                          <w:b/>
                          <w:sz w:val="24"/>
                          <w:szCs w:val="24"/>
                        </w:rPr>
                        <w:t>Company Update</w:t>
                      </w:r>
                    </w:p>
                    <w:p w:rsidR="00CC6E31" w:rsidRDefault="00CC6E31">
                      <w:pPr>
                        <w:rPr>
                          <w:rFonts w:ascii="Candara" w:hAnsi="Candara"/>
                          <w:sz w:val="18"/>
                          <w:szCs w:val="18"/>
                        </w:rPr>
                      </w:pPr>
                      <w:r>
                        <w:rPr>
                          <w:rFonts w:ascii="Candara" w:hAnsi="Candara"/>
                          <w:sz w:val="18"/>
                          <w:szCs w:val="18"/>
                        </w:rPr>
                        <w:t>•Raised £1.73 million in June 2011</w:t>
                      </w:r>
                    </w:p>
                    <w:p w:rsidR="00CC6E31" w:rsidRDefault="00CC6E31">
                      <w:pPr>
                        <w:rPr>
                          <w:rFonts w:ascii="Candara" w:hAnsi="Candara"/>
                          <w:sz w:val="18"/>
                          <w:szCs w:val="18"/>
                        </w:rPr>
                      </w:pPr>
                      <w:r>
                        <w:rPr>
                          <w:rFonts w:ascii="Candara" w:hAnsi="Candara"/>
                          <w:sz w:val="18"/>
                          <w:szCs w:val="18"/>
                        </w:rPr>
                        <w:t xml:space="preserve">•Received milestone payment of £2.85m from Cephalon (previously Arana) when SC104 entered clinical trials in the US in November 2011, confirming the commercial value of Scancell science. </w:t>
                      </w:r>
                    </w:p>
                    <w:p w:rsidR="00CC6E31" w:rsidRDefault="00CC6E31">
                      <w:pPr>
                        <w:rPr>
                          <w:rFonts w:ascii="Candara" w:hAnsi="Candara"/>
                          <w:sz w:val="18"/>
                          <w:szCs w:val="18"/>
                        </w:rPr>
                      </w:pPr>
                      <w:r>
                        <w:rPr>
                          <w:rFonts w:ascii="Candara" w:hAnsi="Candara"/>
                          <w:sz w:val="18"/>
                          <w:szCs w:val="18"/>
                        </w:rPr>
                        <w:t>•Funds ensure the Company can complete proof of concept clinical trials of for SCIB1 .</w:t>
                      </w:r>
                    </w:p>
                    <w:p w:rsidR="00CC6E31" w:rsidRDefault="00CC6E31">
                      <w:pPr>
                        <w:rPr>
                          <w:rFonts w:ascii="Candara" w:hAnsi="Candara"/>
                          <w:sz w:val="18"/>
                          <w:szCs w:val="18"/>
                        </w:rPr>
                      </w:pPr>
                      <w:r>
                        <w:rPr>
                          <w:rFonts w:ascii="Candara" w:hAnsi="Candara"/>
                          <w:sz w:val="18"/>
                          <w:szCs w:val="18"/>
                        </w:rPr>
                        <w:t>•Progress for SCIB1 phase 1 trial,</w:t>
                      </w:r>
                    </w:p>
                    <w:p w:rsidR="00CC6E31" w:rsidRDefault="00CC6E31">
                      <w:pPr>
                        <w:ind w:firstLine="720"/>
                        <w:rPr>
                          <w:rFonts w:ascii="Candara" w:hAnsi="Candara"/>
                          <w:sz w:val="18"/>
                          <w:szCs w:val="18"/>
                        </w:rPr>
                      </w:pPr>
                      <w:r>
                        <w:rPr>
                          <w:rFonts w:ascii="Candara" w:hAnsi="Candara"/>
                          <w:sz w:val="18"/>
                          <w:szCs w:val="18"/>
                        </w:rPr>
                        <w:t>-Patient recruitment has been completed</w:t>
                      </w:r>
                    </w:p>
                    <w:p w:rsidR="00CC6E31" w:rsidRDefault="00CC6E31">
                      <w:pPr>
                        <w:ind w:firstLine="720"/>
                        <w:rPr>
                          <w:rFonts w:ascii="Candara" w:hAnsi="Candara"/>
                          <w:sz w:val="18"/>
                          <w:szCs w:val="18"/>
                        </w:rPr>
                      </w:pPr>
                      <w:r>
                        <w:rPr>
                          <w:rFonts w:ascii="Candara" w:hAnsi="Candara"/>
                          <w:sz w:val="18"/>
                          <w:szCs w:val="18"/>
                        </w:rPr>
                        <w:t>-Dose escalation has reached its highest point of 4mg with no serious adverse effects</w:t>
                      </w:r>
                    </w:p>
                    <w:p w:rsidR="00CC6E31" w:rsidRDefault="00CC6E31">
                      <w:pPr>
                        <w:rPr>
                          <w:rFonts w:ascii="Candara" w:hAnsi="Candara"/>
                          <w:sz w:val="18"/>
                          <w:szCs w:val="18"/>
                        </w:rPr>
                      </w:pPr>
                      <w:r>
                        <w:rPr>
                          <w:rFonts w:ascii="Candara" w:hAnsi="Candara"/>
                          <w:sz w:val="18"/>
                          <w:szCs w:val="18"/>
                        </w:rPr>
                        <w:t>•Scancell is expecting to produce data from phase I clinical trials in 2012, followed by results from phase II in 2013.  SCIB2 has also produced positive results in its animal studies.</w:t>
                      </w:r>
                    </w:p>
                    <w:p w:rsidR="00CC6E31" w:rsidRDefault="00CC6E31">
                      <w:pPr>
                        <w:rPr>
                          <w:rFonts w:ascii="Candara" w:hAnsi="Candara"/>
                          <w:sz w:val="18"/>
                          <w:szCs w:val="18"/>
                        </w:rPr>
                      </w:pPr>
                      <w:r>
                        <w:rPr>
                          <w:rFonts w:ascii="Candara" w:hAnsi="Candara"/>
                          <w:sz w:val="18"/>
                          <w:szCs w:val="18"/>
                        </w:rPr>
                        <w:t>•Changes have been made to the Board structure as Dr Richard Goodfellow has become joint CEO with Professor Lindy Durrant and Kate Cornish-Bowden joins as a Non-Executive Director.</w:t>
                      </w:r>
                    </w:p>
                    <w:p w:rsidR="00CC6E31" w:rsidRDefault="00CC6E31">
                      <w:pPr>
                        <w:rPr>
                          <w:rFonts w:ascii="Candara" w:hAnsi="Candara"/>
                          <w:sz w:val="18"/>
                          <w:szCs w:val="18"/>
                        </w:rPr>
                      </w:pPr>
                      <w:r>
                        <w:rPr>
                          <w:rFonts w:ascii="Candara" w:hAnsi="Candara"/>
                          <w:sz w:val="18"/>
                          <w:szCs w:val="18"/>
                        </w:rPr>
                        <w:t>•</w:t>
                      </w:r>
                      <w:r>
                        <w:t xml:space="preserve"> </w:t>
                      </w:r>
                      <w:r>
                        <w:rPr>
                          <w:rFonts w:ascii="Candara" w:hAnsi="Candara"/>
                          <w:sz w:val="18"/>
                          <w:szCs w:val="18"/>
                        </w:rPr>
                        <w:t>Partnerships with Ichor Medical Systems, immatics Biotechnologies GmBH and others to optimise immune response and generate new products continue to be productive</w:t>
                      </w:r>
                    </w:p>
                    <w:p w:rsidR="00CC6E31" w:rsidRDefault="00CC6E31">
                      <w:pPr>
                        <w:rPr>
                          <w:rFonts w:ascii="Candara" w:hAnsi="Candara"/>
                          <w:sz w:val="24"/>
                          <w:szCs w:val="24"/>
                        </w:rPr>
                      </w:pPr>
                    </w:p>
                    <w:p w:rsidR="00CC6E31" w:rsidRDefault="00CC6E31">
                      <w:pPr>
                        <w:rPr>
                          <w:rFonts w:ascii="Candara" w:hAnsi="Candara"/>
                          <w:sz w:val="24"/>
                          <w:szCs w:val="24"/>
                        </w:rPr>
                      </w:pPr>
                    </w:p>
                    <w:p w:rsidR="00CC6E31" w:rsidRDefault="00CC6E31">
                      <w:pPr>
                        <w:rPr>
                          <w:rFonts w:ascii="Candara" w:hAnsi="Candara"/>
                          <w:sz w:val="24"/>
                          <w:szCs w:val="24"/>
                        </w:rPr>
                      </w:pPr>
                    </w:p>
                    <w:p w:rsidR="00CC6E31" w:rsidRDefault="00CC6E31">
                      <w:pPr>
                        <w:rPr>
                          <w:rFonts w:ascii="Candara" w:hAnsi="Candara"/>
                          <w:sz w:val="24"/>
                          <w:szCs w:val="24"/>
                        </w:rPr>
                      </w:pPr>
                    </w:p>
                    <w:p w:rsidR="00CC6E31" w:rsidRDefault="00CC6E31">
                      <w:pPr>
                        <w:rPr>
                          <w:sz w:val="28"/>
                          <w:szCs w:val="28"/>
                        </w:rPr>
                      </w:pPr>
                    </w:p>
                  </w:txbxContent>
                </v:textbox>
              </v:shape>
            </w:pict>
          </mc:Fallback>
        </mc:AlternateContent>
      </w:r>
    </w:p>
    <w:p w:rsidR="00CC6E31" w:rsidRDefault="00CC6E31"/>
    <w:p w:rsidR="00CC6E31" w:rsidRDefault="00CC6E31"/>
    <w:p w:rsidR="00CC6E31" w:rsidRDefault="00CC6E31"/>
    <w:p w:rsidR="00CC6E31" w:rsidRDefault="00CC6E31"/>
    <w:p w:rsidR="00CC6E31" w:rsidRDefault="00CC6E31"/>
    <w:p w:rsidR="00CC6E31" w:rsidRDefault="00CC6E31">
      <w:pPr>
        <w:tabs>
          <w:tab w:val="left" w:pos="1842"/>
        </w:tabs>
      </w:pPr>
      <w:r>
        <w:tab/>
      </w:r>
    </w:p>
    <w:p w:rsidR="00CC6E31" w:rsidRDefault="00CC6E31">
      <w:pPr>
        <w:tabs>
          <w:tab w:val="left" w:pos="1842"/>
        </w:tabs>
      </w:pPr>
    </w:p>
    <w:p w:rsidR="00CC6E31" w:rsidRDefault="00CC6E31">
      <w:pPr>
        <w:tabs>
          <w:tab w:val="left" w:pos="1842"/>
        </w:tabs>
      </w:pPr>
    </w:p>
    <w:p w:rsidR="00CC6E31" w:rsidRDefault="00CC6E31">
      <w:pPr>
        <w:tabs>
          <w:tab w:val="left" w:pos="1842"/>
        </w:tabs>
      </w:pPr>
    </w:p>
    <w:p w:rsidR="00CC6E31" w:rsidRDefault="00CC6E31">
      <w:pPr>
        <w:tabs>
          <w:tab w:val="left" w:pos="1842"/>
        </w:tabs>
      </w:pPr>
    </w:p>
    <w:p w:rsidR="00CC6E31" w:rsidRDefault="00BD786F">
      <w:pPr>
        <w:tabs>
          <w:tab w:val="left" w:pos="1842"/>
        </w:tabs>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669925</wp:posOffset>
                </wp:positionH>
                <wp:positionV relativeFrom="paragraph">
                  <wp:posOffset>283210</wp:posOffset>
                </wp:positionV>
                <wp:extent cx="5784215" cy="1851660"/>
                <wp:effectExtent l="12700" t="6985" r="13335" b="825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1851660"/>
                        </a:xfrm>
                        <a:prstGeom prst="rect">
                          <a:avLst/>
                        </a:prstGeom>
                        <a:solidFill>
                          <a:srgbClr val="FFFFFF"/>
                        </a:solidFill>
                        <a:ln w="9525">
                          <a:solidFill>
                            <a:srgbClr val="000000"/>
                          </a:solidFill>
                          <a:miter lim="800000"/>
                          <a:headEnd/>
                          <a:tailEnd/>
                        </a:ln>
                      </wps:spPr>
                      <wps:txbx>
                        <w:txbxContent>
                          <w:p w:rsidR="00CC6E31" w:rsidRDefault="00CC6E31">
                            <w:pPr>
                              <w:rPr>
                                <w:rFonts w:ascii="Candara" w:hAnsi="Candara"/>
                                <w:b/>
                                <w:sz w:val="24"/>
                                <w:szCs w:val="24"/>
                              </w:rPr>
                            </w:pPr>
                            <w:r>
                              <w:rPr>
                                <w:rFonts w:ascii="Candara" w:hAnsi="Candara"/>
                                <w:b/>
                                <w:sz w:val="24"/>
                                <w:szCs w:val="24"/>
                              </w:rPr>
                              <w:t>The Market</w:t>
                            </w:r>
                          </w:p>
                          <w:p w:rsidR="00CC6E31" w:rsidRDefault="00CC6E31">
                            <w:pPr>
                              <w:rPr>
                                <w:rFonts w:ascii="Candara" w:hAnsi="Candara"/>
                                <w:sz w:val="18"/>
                                <w:szCs w:val="18"/>
                              </w:rPr>
                            </w:pPr>
                            <w:r>
                              <w:rPr>
                                <w:rFonts w:ascii="Candara" w:hAnsi="Candara"/>
                                <w:sz w:val="18"/>
                                <w:szCs w:val="18"/>
                              </w:rPr>
                              <w:t>There are 12.7 million new cases of cancer being reported globally a year and this figure is expected to rise to 26million by 2030. Within this figure 7.2 million of these cases are being diagnosed in the developing world. With this growth in cancer cases, the global oncology market has expanded at a CAGR of 12.3%. In 2010, worldwide sales of cancer treatment products reached £34 billion.</w:t>
                            </w:r>
                          </w:p>
                          <w:p w:rsidR="00CC6E31" w:rsidRDefault="00CC6E31">
                            <w:pPr>
                              <w:rPr>
                                <w:rFonts w:ascii="Candara" w:hAnsi="Candara"/>
                                <w:sz w:val="18"/>
                                <w:szCs w:val="18"/>
                              </w:rPr>
                            </w:pPr>
                            <w:r>
                              <w:rPr>
                                <w:rFonts w:ascii="Candara" w:hAnsi="Candara"/>
                                <w:sz w:val="18"/>
                                <w:szCs w:val="18"/>
                              </w:rPr>
                              <w:t>2011 saw the return in M&amp;A deal value, Amgen paid up to  $1 billion in its acquisition of Biovex. Large biotech firms are also becoming increasingly aggressive in their acquisition of innovative companies which will add value and increase competitiveness in the market. Partnership deals have increased as large pharmaceutical companies move away from conducting their Research &amp; Development in house and further rely on collaboration with Industry and Academia.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52.75pt;margin-top:22.3pt;width:455.45pt;height:14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">
                <v:textbox>
                  <w:txbxContent>
                    <w:p w:rsidR="00CC6E31" w:rsidRDefault="00CC6E31">
                      <w:pPr>
                        <w:rPr>
                          <w:rFonts w:ascii="Candara" w:hAnsi="Candara"/>
                          <w:b/>
                          <w:sz w:val="24"/>
                          <w:szCs w:val="24"/>
                        </w:rPr>
                      </w:pPr>
                      <w:r>
                        <w:rPr>
                          <w:rFonts w:ascii="Candara" w:hAnsi="Candara"/>
                          <w:b/>
                          <w:sz w:val="24"/>
                          <w:szCs w:val="24"/>
                        </w:rPr>
                        <w:t>The Market</w:t>
                      </w:r>
                    </w:p>
                    <w:p w:rsidR="00CC6E31" w:rsidRDefault="00CC6E31">
                      <w:pPr>
                        <w:rPr>
                          <w:rFonts w:ascii="Candara" w:hAnsi="Candara"/>
                          <w:sz w:val="18"/>
                          <w:szCs w:val="18"/>
                        </w:rPr>
                      </w:pPr>
                      <w:r>
                        <w:rPr>
                          <w:rFonts w:ascii="Candara" w:hAnsi="Candara"/>
                          <w:sz w:val="18"/>
                          <w:szCs w:val="18"/>
                        </w:rPr>
                        <w:t>There are 12.7 million new cases of cancer being reported globally a year and this figure is expected to rise to 26million by 2030. Within this figure 7.2 million of these cases are being diagnosed in the developing world. With this growth in cancer cases, the global oncology market has expanded at a CAGR of 12.3%. In 2010, worldwide sales of cancer treatment products reached £34 billion.</w:t>
                      </w:r>
                    </w:p>
                    <w:p w:rsidR="00CC6E31" w:rsidRDefault="00CC6E31">
                      <w:pPr>
                        <w:rPr>
                          <w:rFonts w:ascii="Candara" w:hAnsi="Candara"/>
                          <w:sz w:val="18"/>
                          <w:szCs w:val="18"/>
                        </w:rPr>
                      </w:pPr>
                      <w:r>
                        <w:rPr>
                          <w:rFonts w:ascii="Candara" w:hAnsi="Candara"/>
                          <w:sz w:val="18"/>
                          <w:szCs w:val="18"/>
                        </w:rPr>
                        <w:t>2011 saw the return in M&amp;A deal value, Amgen paid up to  $1 billion in its acquisition of Biovex. Large biotech firms are also becoming increasingly aggressive in their acquisition of innovative companies which will add value and increase competitiveness in the market. Partnership deals have increased as large pharmaceutical companies move away from conducting their Research &amp; Development in house and further rely on collaboration with Industry and Academia.</w:t>
                      </w:r>
                    </w:p>
                  </w:txbxContent>
                </v:textbox>
              </v:shape>
            </w:pict>
          </mc:Fallback>
        </mc:AlternateContent>
      </w:r>
    </w:p>
    <w:p w:rsidR="00CC6E31" w:rsidRDefault="00CC6E31">
      <w:pPr>
        <w:tabs>
          <w:tab w:val="left" w:pos="1842"/>
        </w:tabs>
      </w:pPr>
    </w:p>
    <w:p w:rsidR="00CC6E31" w:rsidRDefault="00CC6E31">
      <w:pPr>
        <w:tabs>
          <w:tab w:val="left" w:pos="1842"/>
        </w:tabs>
      </w:pPr>
    </w:p>
    <w:p w:rsidR="00CC6E31" w:rsidRDefault="00CC6E31">
      <w:pPr>
        <w:tabs>
          <w:tab w:val="left" w:pos="1842"/>
        </w:tabs>
      </w:pPr>
    </w:p>
    <w:p w:rsidR="00CC6E31" w:rsidRDefault="00CC6E31">
      <w:pPr>
        <w:tabs>
          <w:tab w:val="left" w:pos="1842"/>
        </w:tabs>
      </w:pPr>
    </w:p>
    <w:p w:rsidR="00CC6E31" w:rsidRDefault="00CC6E31">
      <w:pPr>
        <w:tabs>
          <w:tab w:val="left" w:pos="1842"/>
        </w:tabs>
      </w:pPr>
    </w:p>
    <w:p w:rsidR="00CC6E31" w:rsidRDefault="00DB7BE5">
      <w:pPr>
        <w:tabs>
          <w:tab w:val="left" w:pos="1842"/>
        </w:tabs>
      </w:pPr>
      <w:r>
        <w:rPr>
          <w:noProof/>
          <w:lang w:eastAsia="en-GB"/>
        </w:rPr>
        <w:drawing>
          <wp:anchor distT="0" distB="0" distL="114300" distR="114300" simplePos="0" relativeHeight="251665408" behindDoc="0" locked="0" layoutInCell="1" allowOverlap="1">
            <wp:simplePos x="0" y="0"/>
            <wp:positionH relativeFrom="column">
              <wp:posOffset>3381375</wp:posOffset>
            </wp:positionH>
            <wp:positionV relativeFrom="paragraph">
              <wp:posOffset>262255</wp:posOffset>
            </wp:positionV>
            <wp:extent cx="3072765" cy="1645920"/>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3072765" cy="1645920"/>
                    </a:xfrm>
                    <a:prstGeom prst="rect">
                      <a:avLst/>
                    </a:prstGeom>
                    <a:noFill/>
                    <a:ln w="9525">
                      <a:noFill/>
                      <a:miter lim="800000"/>
                      <a:headEnd/>
                      <a:tailEnd/>
                    </a:ln>
                  </pic:spPr>
                </pic:pic>
              </a:graphicData>
            </a:graphic>
          </wp:anchor>
        </w:drawing>
      </w:r>
    </w:p>
    <w:p w:rsidR="00CC6E31" w:rsidRDefault="00DB7BE5">
      <w:pPr>
        <w:tabs>
          <w:tab w:val="left" w:pos="2244"/>
        </w:tabs>
      </w:pPr>
      <w:r>
        <w:rPr>
          <w:noProof/>
          <w:lang w:eastAsia="en-GB"/>
        </w:rPr>
        <w:drawing>
          <wp:anchor distT="0" distB="0" distL="114300" distR="114300" simplePos="0" relativeHeight="251666432" behindDoc="0" locked="0" layoutInCell="1" allowOverlap="1">
            <wp:simplePos x="0" y="0"/>
            <wp:positionH relativeFrom="column">
              <wp:posOffset>864870</wp:posOffset>
            </wp:positionH>
            <wp:positionV relativeFrom="paragraph">
              <wp:posOffset>65405</wp:posOffset>
            </wp:positionV>
            <wp:extent cx="2516505" cy="1435100"/>
            <wp:effectExtent l="19050" t="0" r="0" b="0"/>
            <wp:wrapSquare wrapText="bothSides"/>
            <wp:docPr id="2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2516505" cy="1435100"/>
                    </a:xfrm>
                    <a:prstGeom prst="rect">
                      <a:avLst/>
                    </a:prstGeom>
                    <a:noFill/>
                    <a:ln w="9525">
                      <a:noFill/>
                      <a:miter lim="800000"/>
                      <a:headEnd/>
                      <a:tailEnd/>
                    </a:ln>
                    <a:effectLst/>
                  </pic:spPr>
                </pic:pic>
              </a:graphicData>
            </a:graphic>
          </wp:anchor>
        </w:drawing>
      </w:r>
      <w:r w:rsidR="00CC6E31">
        <w:tab/>
      </w:r>
    </w:p>
    <w:p w:rsidR="00CC6E31" w:rsidRDefault="00CC6E31">
      <w:pPr>
        <w:tabs>
          <w:tab w:val="left" w:pos="2244"/>
        </w:tabs>
      </w:pPr>
    </w:p>
    <w:p w:rsidR="00CC6E31" w:rsidRDefault="00CC6E31">
      <w:pPr>
        <w:tabs>
          <w:tab w:val="left" w:pos="1842"/>
        </w:tabs>
      </w:pPr>
    </w:p>
    <w:p w:rsidR="00CC6E31" w:rsidRDefault="00BD786F">
      <w:pPr>
        <w:tabs>
          <w:tab w:val="left" w:pos="1842"/>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3502660</wp:posOffset>
                </wp:positionH>
                <wp:positionV relativeFrom="paragraph">
                  <wp:posOffset>773430</wp:posOffset>
                </wp:positionV>
                <wp:extent cx="2689860" cy="330835"/>
                <wp:effectExtent l="0" t="1905" r="0" b="63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3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E31" w:rsidRDefault="00CC6E31">
                            <w:pPr>
                              <w:jc w:val="center"/>
                            </w:pPr>
                            <w:r>
                              <w:t xml:space="preserve">Scancell’s Market Cap </w:t>
                            </w:r>
                            <w:r w:rsidR="00BD786F">
                              <w:t>Jan 1</w:t>
                            </w:r>
                            <w:r w:rsidR="00BD786F" w:rsidRPr="00BD786F">
                              <w:rPr>
                                <w:vertAlign w:val="superscript"/>
                              </w:rPr>
                              <w:t>st</w:t>
                            </w:r>
                            <w:r w:rsidR="00BD786F">
                              <w:t xml:space="preserve"> </w:t>
                            </w:r>
                            <w:r>
                              <w:t>2008-2012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275.8pt;margin-top:60.9pt;width:211.8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" stroked="f">
                <v:textbox>
                  <w:txbxContent>
                    <w:p w:rsidR="00CC6E31" w:rsidRDefault="00CC6E31">
                      <w:pPr>
                        <w:jc w:val="center"/>
                      </w:pPr>
                      <w:r>
                        <w:t xml:space="preserve">Scancell’s Market Cap </w:t>
                      </w:r>
                      <w:r w:rsidR="00BD786F">
                        <w:t>Jan 1</w:t>
                      </w:r>
                      <w:r w:rsidR="00BD786F" w:rsidRPr="00BD786F">
                        <w:rPr>
                          <w:vertAlign w:val="superscript"/>
                        </w:rPr>
                        <w:t>st</w:t>
                      </w:r>
                      <w:r w:rsidR="00BD786F">
                        <w:t xml:space="preserve"> </w:t>
                      </w:r>
                      <w:r>
                        <w:t>2008-2012</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723265</wp:posOffset>
                </wp:positionH>
                <wp:positionV relativeFrom="paragraph">
                  <wp:posOffset>773430</wp:posOffset>
                </wp:positionV>
                <wp:extent cx="2658110" cy="290195"/>
                <wp:effectExtent l="0" t="1905" r="0" b="317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E31" w:rsidRDefault="00CC6E31">
                            <w:pPr>
                              <w:jc w:val="center"/>
                            </w:pPr>
                            <w:r>
                              <w:t>Scancell’s Share Price 2009-2012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56.95pt;margin-top:60.9pt;width:209.3pt;height:2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nOhAIAABc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" stroked="f">
                <v:textbox>
                  <w:txbxContent>
                    <w:p w:rsidR="00CC6E31" w:rsidRDefault="00CC6E31">
                      <w:pPr>
                        <w:jc w:val="center"/>
                      </w:pPr>
                      <w:r>
                        <w:t>Scancell’s Share Price 2009-2012</w:t>
                      </w:r>
                    </w:p>
                  </w:txbxContent>
                </v:textbox>
              </v:shape>
            </w:pict>
          </mc:Fallback>
        </mc:AlternateContent>
      </w:r>
    </w:p>
    <w:p w:rsidR="00CC6E31" w:rsidRDefault="00DB7BE5">
      <w:pPr>
        <w:tabs>
          <w:tab w:val="left" w:pos="1842"/>
        </w:tabs>
      </w:pPr>
      <w:r>
        <w:rPr>
          <w:noProof/>
          <w:lang w:eastAsia="en-GB"/>
        </w:rPr>
        <w:lastRenderedPageBreak/>
        <w:drawing>
          <wp:anchor distT="0" distB="0" distL="114300" distR="114300" simplePos="0" relativeHeight="251654144" behindDoc="0" locked="0" layoutInCell="1" allowOverlap="1">
            <wp:simplePos x="0" y="0"/>
            <wp:positionH relativeFrom="column">
              <wp:posOffset>-297815</wp:posOffset>
            </wp:positionH>
            <wp:positionV relativeFrom="paragraph">
              <wp:posOffset>-661670</wp:posOffset>
            </wp:positionV>
            <wp:extent cx="2601595" cy="832485"/>
            <wp:effectExtent l="19050" t="0" r="8255" b="0"/>
            <wp:wrapNone/>
            <wp:docPr id="4" name="Picture 6" descr="Description: T:\Scancell\Photos\Company Logo\Scance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Scancell\Photos\Company Logo\Scancell Logo.png"/>
                    <pic:cNvPicPr>
                      <a:picLocks noChangeAspect="1" noChangeArrowheads="1"/>
                    </pic:cNvPicPr>
                  </pic:nvPicPr>
                  <pic:blipFill>
                    <a:blip r:embed="rId7" cstate="print"/>
                    <a:srcRect/>
                    <a:stretch>
                      <a:fillRect/>
                    </a:stretch>
                  </pic:blipFill>
                  <pic:spPr bwMode="auto">
                    <a:xfrm>
                      <a:off x="0" y="0"/>
                      <a:ext cx="2601595" cy="83248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0048" behindDoc="1" locked="0" layoutInCell="1" allowOverlap="1">
            <wp:simplePos x="0" y="0"/>
            <wp:positionH relativeFrom="column">
              <wp:posOffset>-905510</wp:posOffset>
            </wp:positionH>
            <wp:positionV relativeFrom="paragraph">
              <wp:posOffset>-897255</wp:posOffset>
            </wp:positionV>
            <wp:extent cx="7548880" cy="1339215"/>
            <wp:effectExtent l="19050" t="0" r="0" b="0"/>
            <wp:wrapTight wrapText="bothSides">
              <wp:wrapPolygon edited="0">
                <wp:start x="-55" y="0"/>
                <wp:lineTo x="-55" y="6760"/>
                <wp:lineTo x="6759" y="9832"/>
                <wp:lineTo x="10357" y="9832"/>
                <wp:lineTo x="9648" y="14748"/>
                <wp:lineTo x="8231" y="19664"/>
                <wp:lineTo x="7577" y="21201"/>
                <wp:lineTo x="21585" y="21201"/>
                <wp:lineTo x="21585" y="0"/>
                <wp:lineTo x="-55" y="0"/>
              </wp:wrapPolygon>
            </wp:wrapTight>
            <wp:docPr id="3" name="Picture 5" descr="Description: T:\Scancell\Photos\Presentation Imagery\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T:\Scancell\Photos\Presentation Imagery\Banner.png"/>
                    <pic:cNvPicPr>
                      <a:picLocks noChangeAspect="1" noChangeArrowheads="1"/>
                    </pic:cNvPicPr>
                  </pic:nvPicPr>
                  <pic:blipFill>
                    <a:blip r:embed="rId8" cstate="print"/>
                    <a:srcRect/>
                    <a:stretch>
                      <a:fillRect/>
                    </a:stretch>
                  </pic:blipFill>
                  <pic:spPr bwMode="auto">
                    <a:xfrm>
                      <a:off x="0" y="0"/>
                      <a:ext cx="7548880" cy="1339215"/>
                    </a:xfrm>
                    <a:prstGeom prst="rect">
                      <a:avLst/>
                    </a:prstGeom>
                    <a:noFill/>
                    <a:ln w="9525">
                      <a:noFill/>
                      <a:miter lim="800000"/>
                      <a:headEnd/>
                      <a:tailEnd/>
                    </a:ln>
                  </pic:spPr>
                </pic:pic>
              </a:graphicData>
            </a:graphic>
          </wp:anchor>
        </w:drawing>
      </w:r>
    </w:p>
    <w:p w:rsidR="00CC6E31" w:rsidRDefault="00BD786F">
      <w:pPr>
        <w:tabs>
          <w:tab w:val="left" w:pos="1842"/>
        </w:tabs>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-712470</wp:posOffset>
                </wp:positionH>
                <wp:positionV relativeFrom="paragraph">
                  <wp:posOffset>118745</wp:posOffset>
                </wp:positionV>
                <wp:extent cx="7113270" cy="2644140"/>
                <wp:effectExtent l="11430" t="13970" r="9525" b="889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270" cy="2644140"/>
                        </a:xfrm>
                        <a:prstGeom prst="rect">
                          <a:avLst/>
                        </a:prstGeom>
                        <a:solidFill>
                          <a:srgbClr val="FFFFFF"/>
                        </a:solidFill>
                        <a:ln w="9525">
                          <a:solidFill>
                            <a:srgbClr val="000000"/>
                          </a:solidFill>
                          <a:miter lim="800000"/>
                          <a:headEnd/>
                          <a:tailEnd/>
                        </a:ln>
                      </wps:spPr>
                      <wps:txbx>
                        <w:txbxContent>
                          <w:p w:rsidR="00CC6E31" w:rsidRDefault="00CC6E31">
                            <w:pPr>
                              <w:spacing w:after="0" w:line="240" w:lineRule="auto"/>
                              <w:rPr>
                                <w:rFonts w:ascii="Times New Roman" w:eastAsia="Times New Roman" w:hAnsi="Times New Roman"/>
                                <w:vanish/>
                                <w:color w:val="000000"/>
                                <w:sz w:val="16"/>
                                <w:szCs w:val="24"/>
                              </w:rPr>
                            </w:pPr>
                            <w:r>
                              <w:rPr>
                                <w:rFonts w:ascii="Candara" w:hAnsi="Candara"/>
                                <w:b/>
                                <w:sz w:val="16"/>
                                <w:szCs w:val="24"/>
                              </w:rPr>
                              <w:t>Products:</w:t>
                            </w:r>
                            <w:r>
                              <w:rPr>
                                <w:rFonts w:ascii="Candara" w:hAnsi="Candara"/>
                                <w:color w:val="000000"/>
                                <w:sz w:val="16"/>
                                <w:szCs w:val="18"/>
                                <w:lang w:val="en-US"/>
                              </w:rPr>
                              <w:t xml:space="preserve"> </w:t>
                            </w:r>
                          </w:p>
                          <w:p w:rsidR="00CC6E31" w:rsidRDefault="00CC6E31">
                            <w:pPr>
                              <w:rPr>
                                <w:rFonts w:ascii="Candara" w:hAnsi="Candara"/>
                                <w:b/>
                                <w:sz w:val="16"/>
                                <w:szCs w:val="24"/>
                              </w:rPr>
                            </w:pPr>
                          </w:p>
                          <w:p w:rsidR="00CC6E31" w:rsidRDefault="00CC6E31">
                            <w:pPr>
                              <w:rPr>
                                <w:rFonts w:ascii="Candara" w:hAnsi="Candara" w:cs="Calibri"/>
                                <w:b/>
                                <w:i/>
                                <w:sz w:val="16"/>
                              </w:rPr>
                            </w:pPr>
                            <w:r>
                              <w:rPr>
                                <w:rFonts w:ascii="Candara" w:hAnsi="Candara"/>
                                <w:b/>
                                <w:i/>
                                <w:sz w:val="16"/>
                              </w:rPr>
                              <w:t>ImmunoBody</w:t>
                            </w:r>
                            <w:r>
                              <w:rPr>
                                <w:rFonts w:ascii="Candara" w:hAnsi="Candara" w:cs="Calibri"/>
                                <w:b/>
                                <w:i/>
                                <w:sz w:val="16"/>
                              </w:rPr>
                              <w:t>® vaccines – for effective cell mediated immunity</w:t>
                            </w:r>
                          </w:p>
                          <w:p w:rsidR="00CC6E31" w:rsidRPr="00B641E9" w:rsidRDefault="00CC6E31">
                            <w:pPr>
                              <w:rPr>
                                <w:rFonts w:ascii="Candara" w:hAnsi="Candara"/>
                                <w:b/>
                                <w:sz w:val="16"/>
                                <w:szCs w:val="20"/>
                              </w:rPr>
                            </w:pPr>
                            <w:r>
                              <w:rPr>
                                <w:rFonts w:ascii="Candara" w:hAnsi="Candara"/>
                                <w:b/>
                                <w:sz w:val="16"/>
                                <w:szCs w:val="20"/>
                              </w:rPr>
                              <w:t>SCIB1- is a melanoma vaccine incorporating 2 melanoma specific T-cell epitopes.</w:t>
                            </w:r>
                            <w:r>
                              <w:rPr>
                                <w:rFonts w:ascii="Candara" w:hAnsi="Candara"/>
                                <w:b/>
                                <w:sz w:val="16"/>
                                <w:szCs w:val="20"/>
                              </w:rPr>
                              <w:br/>
                            </w:r>
                            <w:r>
                              <w:rPr>
                                <w:rFonts w:ascii="Candara" w:hAnsi="Candara"/>
                                <w:b/>
                                <w:sz w:val="16"/>
                                <w:szCs w:val="20"/>
                              </w:rPr>
                              <w:br/>
                              <w:t xml:space="preserve">SCIB2- is a therapeutic vaccine </w:t>
                            </w:r>
                            <w:r w:rsidRPr="00B641E9">
                              <w:rPr>
                                <w:rFonts w:ascii="Candara" w:hAnsi="Candara"/>
                                <w:b/>
                                <w:sz w:val="16"/>
                                <w:szCs w:val="20"/>
                              </w:rPr>
                              <w:t>targeting  NY-ESO-1  that will have potential for the treatment of a range of  cancerss, including lung,</w:t>
                            </w:r>
                            <w:r w:rsidRPr="00B641E9">
                              <w:rPr>
                                <w:rFonts w:ascii="Candara" w:hAnsi="Candara"/>
                                <w:b/>
                                <w:color w:val="000000"/>
                                <w:sz w:val="16"/>
                                <w:szCs w:val="18"/>
                                <w:lang w:val="en-US"/>
                              </w:rPr>
                              <w:t xml:space="preserve"> oesophageal, prostate, liver, gastric, ovarian, and bladder cancer</w:t>
                            </w:r>
                            <w:r w:rsidRPr="00B641E9">
                              <w:rPr>
                                <w:rFonts w:ascii="Candara" w:hAnsi="Candara"/>
                                <w:b/>
                                <w:sz w:val="16"/>
                                <w:szCs w:val="20"/>
                              </w:rPr>
                              <w:t xml:space="preserve"> .</w:t>
                            </w:r>
                          </w:p>
                          <w:p w:rsidR="00CC6E31" w:rsidRDefault="00CC6E31">
                            <w:pPr>
                              <w:rPr>
                                <w:rFonts w:ascii="Candara" w:hAnsi="Candara"/>
                                <w:b/>
                                <w:sz w:val="18"/>
                                <w:szCs w:val="18"/>
                              </w:rPr>
                            </w:pPr>
                            <w:r>
                              <w:rPr>
                                <w:rFonts w:ascii="Candara" w:hAnsi="Candara" w:cs="Calibri"/>
                                <w:sz w:val="16"/>
                                <w:szCs w:val="18"/>
                              </w:rPr>
                              <w:t>This unique and patented vaccine technology overcomes the present limitations of many therapeutic vaccines. In essence, an ImmunoBody® is a human antibody that acts as a vector that can deliver information about a foreign agent or pathogen (this might be a tumour or an infecting agent) to dendritic cells. Dendritic cells use this information to activate an immunological cascade resulting in the production of helper and cytotoxic T-cells directed against the target of interest (i.e. the tumour or the infecting agent). This is termed ‘cellular immunity’, which alongside antibody production (known as ‘humoral immunity’), forms the basis of the body’s immun</w:t>
                            </w:r>
                            <w:r>
                              <w:rPr>
                                <w:rFonts w:ascii="Candara" w:hAnsi="Candara"/>
                                <w:sz w:val="16"/>
                                <w:szCs w:val="18"/>
                              </w:rPr>
                              <w:t>e defence system. Although it is relatively easy to produce a humoral immune response with a vaccine, the holy grail for many years has been to find a way of producing a complete cellular immune response (involving the stimulation of both helper and cytotoxic T-cells). The ImmunoBody</w:t>
                            </w:r>
                            <w:r>
                              <w:rPr>
                                <w:rFonts w:ascii="Candara" w:hAnsi="Candara" w:cs="Calibri"/>
                                <w:sz w:val="16"/>
                                <w:szCs w:val="18"/>
                              </w:rPr>
                              <w:t xml:space="preserve">® technology addresses </w:t>
                            </w:r>
                            <w:r>
                              <w:rPr>
                                <w:rFonts w:ascii="Candara" w:hAnsi="Candara" w:cs="Calibri"/>
                                <w:sz w:val="18"/>
                                <w:szCs w:val="18"/>
                              </w:rPr>
                              <w:t>this issue.</w:t>
                            </w:r>
                            <w:r>
                              <w:rPr>
                                <w:rFonts w:ascii="Candara" w:hAnsi="Candara"/>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56.1pt;margin-top:9.35pt;width:560.1pt;height:20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">
                <v:textbox>
                  <w:txbxContent>
                    <w:p w:rsidR="00CC6E31" w:rsidRDefault="00CC6E31">
                      <w:pPr>
                        <w:spacing w:after="0" w:line="240" w:lineRule="auto"/>
                        <w:rPr>
                          <w:rFonts w:ascii="Times New Roman" w:eastAsia="Times New Roman" w:hAnsi="Times New Roman"/>
                          <w:vanish/>
                          <w:color w:val="000000"/>
                          <w:sz w:val="16"/>
                          <w:szCs w:val="24"/>
                        </w:rPr>
                      </w:pPr>
                      <w:r>
                        <w:rPr>
                          <w:rFonts w:ascii="Candara" w:hAnsi="Candara"/>
                          <w:b/>
                          <w:sz w:val="16"/>
                          <w:szCs w:val="24"/>
                        </w:rPr>
                        <w:t>Products:</w:t>
                      </w:r>
                      <w:r>
                        <w:rPr>
                          <w:rFonts w:ascii="Candara" w:hAnsi="Candara"/>
                          <w:color w:val="000000"/>
                          <w:sz w:val="16"/>
                          <w:szCs w:val="18"/>
                          <w:lang w:val="en-US"/>
                        </w:rPr>
                        <w:t xml:space="preserve"> </w:t>
                      </w:r>
                    </w:p>
                    <w:p w:rsidR="00CC6E31" w:rsidRDefault="00CC6E31">
                      <w:pPr>
                        <w:rPr>
                          <w:rFonts w:ascii="Candara" w:hAnsi="Candara"/>
                          <w:b/>
                          <w:sz w:val="16"/>
                          <w:szCs w:val="24"/>
                        </w:rPr>
                      </w:pPr>
                    </w:p>
                    <w:p w:rsidR="00CC6E31" w:rsidRDefault="00CC6E31">
                      <w:pPr>
                        <w:rPr>
                          <w:rFonts w:ascii="Candara" w:hAnsi="Candara" w:cs="Calibri"/>
                          <w:b/>
                          <w:i/>
                          <w:sz w:val="16"/>
                        </w:rPr>
                      </w:pPr>
                      <w:r>
                        <w:rPr>
                          <w:rFonts w:ascii="Candara" w:hAnsi="Candara"/>
                          <w:b/>
                          <w:i/>
                          <w:sz w:val="16"/>
                        </w:rPr>
                        <w:t>ImmunoBody</w:t>
                      </w:r>
                      <w:r>
                        <w:rPr>
                          <w:rFonts w:ascii="Candara" w:hAnsi="Candara" w:cs="Calibri"/>
                          <w:b/>
                          <w:i/>
                          <w:sz w:val="16"/>
                        </w:rPr>
                        <w:t>® vaccines – for effective cell mediated immunity</w:t>
                      </w:r>
                    </w:p>
                    <w:p w:rsidR="00CC6E31" w:rsidRPr="00B641E9" w:rsidRDefault="00CC6E31">
                      <w:pPr>
                        <w:rPr>
                          <w:rFonts w:ascii="Candara" w:hAnsi="Candara"/>
                          <w:b/>
                          <w:sz w:val="16"/>
                          <w:szCs w:val="20"/>
                        </w:rPr>
                      </w:pPr>
                      <w:r>
                        <w:rPr>
                          <w:rFonts w:ascii="Candara" w:hAnsi="Candara"/>
                          <w:b/>
                          <w:sz w:val="16"/>
                          <w:szCs w:val="20"/>
                        </w:rPr>
                        <w:t>SCIB1- is a melanoma vaccine incorporating 2 melanoma specific T-cell epitopes.</w:t>
                      </w:r>
                      <w:r>
                        <w:rPr>
                          <w:rFonts w:ascii="Candara" w:hAnsi="Candara"/>
                          <w:b/>
                          <w:sz w:val="16"/>
                          <w:szCs w:val="20"/>
                        </w:rPr>
                        <w:br/>
                      </w:r>
                      <w:r>
                        <w:rPr>
                          <w:rFonts w:ascii="Candara" w:hAnsi="Candara"/>
                          <w:b/>
                          <w:sz w:val="16"/>
                          <w:szCs w:val="20"/>
                        </w:rPr>
                        <w:br/>
                        <w:t xml:space="preserve">SCIB2- is a therapeutic vaccine </w:t>
                      </w:r>
                      <w:r w:rsidRPr="00B641E9">
                        <w:rPr>
                          <w:rFonts w:ascii="Candara" w:hAnsi="Candara"/>
                          <w:b/>
                          <w:sz w:val="16"/>
                          <w:szCs w:val="20"/>
                        </w:rPr>
                        <w:t>targeting  NY-ESO-1  that will have potential for the treatment of a range of  cancerss, including lung,</w:t>
                      </w:r>
                      <w:r w:rsidRPr="00B641E9">
                        <w:rPr>
                          <w:rFonts w:ascii="Candara" w:hAnsi="Candara"/>
                          <w:b/>
                          <w:color w:val="000000"/>
                          <w:sz w:val="16"/>
                          <w:szCs w:val="18"/>
                          <w:lang w:val="en-US"/>
                        </w:rPr>
                        <w:t xml:space="preserve"> oesophageal, prostate, liver, gastric, ovarian, and bladder cancer</w:t>
                      </w:r>
                      <w:r w:rsidRPr="00B641E9">
                        <w:rPr>
                          <w:rFonts w:ascii="Candara" w:hAnsi="Candara"/>
                          <w:b/>
                          <w:sz w:val="16"/>
                          <w:szCs w:val="20"/>
                        </w:rPr>
                        <w:t xml:space="preserve"> .</w:t>
                      </w:r>
                    </w:p>
                    <w:p w:rsidR="00CC6E31" w:rsidRDefault="00CC6E31">
                      <w:pPr>
                        <w:rPr>
                          <w:rFonts w:ascii="Candara" w:hAnsi="Candara"/>
                          <w:b/>
                          <w:sz w:val="18"/>
                          <w:szCs w:val="18"/>
                        </w:rPr>
                      </w:pPr>
                      <w:r>
                        <w:rPr>
                          <w:rFonts w:ascii="Candara" w:hAnsi="Candara" w:cs="Calibri"/>
                          <w:sz w:val="16"/>
                          <w:szCs w:val="18"/>
                        </w:rPr>
                        <w:t>This unique and patented vaccine technology overcomes the present limitations of many therapeutic vaccines. In essence, an ImmunoBody® is a human antibody that acts as a vector that can deliver information about a foreign agent or pathogen (this might be a tumour or an infecting agent) to dendritic cells. Dendritic cells use this information to activate an immunological cascade resulting in the production of helper and cytotoxic T-cells directed against the target of interest (i.e. the tumour or the infecting agent). This is termed ‘cellular immunity’, which alongside antibody production (known as ‘humoral immunity’), forms the basis of the body’s immun</w:t>
                      </w:r>
                      <w:r>
                        <w:rPr>
                          <w:rFonts w:ascii="Candara" w:hAnsi="Candara"/>
                          <w:sz w:val="16"/>
                          <w:szCs w:val="18"/>
                        </w:rPr>
                        <w:t>e defence system. Although it is relatively easy to produce a humoral immune response with a vaccine, the holy grail for many years has been to find a way of producing a complete cellular immune response (involving the stimulation of both helper and cytotoxic T-cells). The ImmunoBody</w:t>
                      </w:r>
                      <w:r>
                        <w:rPr>
                          <w:rFonts w:ascii="Candara" w:hAnsi="Candara" w:cs="Calibri"/>
                          <w:sz w:val="16"/>
                          <w:szCs w:val="18"/>
                        </w:rPr>
                        <w:t xml:space="preserve">® technology addresses </w:t>
                      </w:r>
                      <w:r>
                        <w:rPr>
                          <w:rFonts w:ascii="Candara" w:hAnsi="Candara" w:cs="Calibri"/>
                          <w:sz w:val="18"/>
                          <w:szCs w:val="18"/>
                        </w:rPr>
                        <w:t>this issue.</w:t>
                      </w:r>
                      <w:r>
                        <w:rPr>
                          <w:rFonts w:ascii="Candara" w:hAnsi="Candara"/>
                          <w:sz w:val="18"/>
                          <w:szCs w:val="18"/>
                        </w:rPr>
                        <w:t xml:space="preserve"> </w:t>
                      </w:r>
                    </w:p>
                  </w:txbxContent>
                </v:textbox>
              </v:shape>
            </w:pict>
          </mc:Fallback>
        </mc:AlternateContent>
      </w:r>
    </w:p>
    <w:p w:rsidR="00CC6E31" w:rsidRDefault="00CC6E31">
      <w:pPr>
        <w:tabs>
          <w:tab w:val="left" w:pos="1842"/>
        </w:tabs>
      </w:pPr>
    </w:p>
    <w:p w:rsidR="00CC6E31" w:rsidRDefault="00CC6E31">
      <w:pPr>
        <w:tabs>
          <w:tab w:val="left" w:pos="1842"/>
        </w:tabs>
      </w:pPr>
    </w:p>
    <w:p w:rsidR="00CC6E31" w:rsidRDefault="00CC6E31">
      <w:pPr>
        <w:tabs>
          <w:tab w:val="left" w:pos="1842"/>
        </w:tabs>
      </w:pPr>
    </w:p>
    <w:p w:rsidR="00CC6E31" w:rsidRDefault="00CC6E31">
      <w:pPr>
        <w:tabs>
          <w:tab w:val="left" w:pos="1842"/>
        </w:tabs>
      </w:pPr>
    </w:p>
    <w:p w:rsidR="00CC6E31" w:rsidRDefault="00CC6E31">
      <w:pPr>
        <w:tabs>
          <w:tab w:val="left" w:pos="1842"/>
        </w:tabs>
      </w:pPr>
    </w:p>
    <w:p w:rsidR="00CC6E31" w:rsidRDefault="00CC6E31">
      <w:pPr>
        <w:tabs>
          <w:tab w:val="left" w:pos="1842"/>
        </w:tabs>
      </w:pPr>
    </w:p>
    <w:p w:rsidR="00CC6E31" w:rsidRDefault="00CC6E31">
      <w:pPr>
        <w:tabs>
          <w:tab w:val="left" w:pos="1842"/>
        </w:tabs>
      </w:pPr>
    </w:p>
    <w:p w:rsidR="00CC6E31" w:rsidRDefault="00BD786F">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-712470</wp:posOffset>
                </wp:positionH>
                <wp:positionV relativeFrom="paragraph">
                  <wp:posOffset>177800</wp:posOffset>
                </wp:positionV>
                <wp:extent cx="2785745" cy="2239010"/>
                <wp:effectExtent l="11430" t="6350" r="12700" b="1206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2239010"/>
                        </a:xfrm>
                        <a:prstGeom prst="rect">
                          <a:avLst/>
                        </a:prstGeom>
                        <a:solidFill>
                          <a:srgbClr val="FFFFFF"/>
                        </a:solidFill>
                        <a:ln w="9525">
                          <a:solidFill>
                            <a:srgbClr val="000000"/>
                          </a:solidFill>
                          <a:miter lim="800000"/>
                          <a:headEnd/>
                          <a:tailEnd/>
                        </a:ln>
                      </wps:spPr>
                      <wps:txbx>
                        <w:txbxContent>
                          <w:p w:rsidR="00CC6E31" w:rsidRDefault="00CC6E31">
                            <w:pPr>
                              <w:rPr>
                                <w:rFonts w:ascii="Candara" w:hAnsi="Candara"/>
                                <w:b/>
                              </w:rPr>
                            </w:pPr>
                            <w:r>
                              <w:rPr>
                                <w:rFonts w:ascii="Candara" w:hAnsi="Candara"/>
                                <w:b/>
                              </w:rPr>
                              <w:t>A Board Member</w:t>
                            </w:r>
                          </w:p>
                          <w:p w:rsidR="00CC6E31" w:rsidRDefault="00CC6E31">
                            <w:pPr>
                              <w:tabs>
                                <w:tab w:val="left" w:pos="1658"/>
                              </w:tabs>
                              <w:rPr>
                                <w:rFonts w:ascii="Candara" w:hAnsi="Candara"/>
                                <w:sz w:val="20"/>
                                <w:szCs w:val="20"/>
                              </w:rPr>
                            </w:pPr>
                            <w:r>
                              <w:rPr>
                                <w:rFonts w:ascii="Candara" w:hAnsi="Candara"/>
                                <w:b/>
                                <w:sz w:val="20"/>
                                <w:szCs w:val="20"/>
                              </w:rPr>
                              <w:t>Kate Cornish-Bowden (Non-executive Director)</w:t>
                            </w:r>
                            <w:r>
                              <w:rPr>
                                <w:rFonts w:ascii="Candara" w:hAnsi="Candara"/>
                                <w:b/>
                                <w:sz w:val="20"/>
                                <w:szCs w:val="20"/>
                              </w:rPr>
                              <w:br/>
                            </w:r>
                            <w:r>
                              <w:rPr>
                                <w:rFonts w:ascii="Candara" w:hAnsi="Candara"/>
                                <w:sz w:val="20"/>
                                <w:szCs w:val="20"/>
                              </w:rPr>
                              <w:t>A Chartered Financial Analyst, Kate was managing director and head of Morgan Stanley Investment Management’s Global Core Equity Team between 2002 and 2004. More recently, Kate has acted as a consultant providing financial research to private equity and financial training firms and was appointed a director of Investec Structured Products Calculus VCT plc in February 2011.</w:t>
                            </w:r>
                          </w:p>
                          <w:p w:rsidR="00CC6E31" w:rsidRDefault="00CC6E31">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56.1pt;margin-top:14pt;width:219.35pt;height:1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">
                <v:textbox>
                  <w:txbxContent>
                    <w:p w:rsidR="00CC6E31" w:rsidRDefault="00CC6E31">
                      <w:pPr>
                        <w:rPr>
                          <w:rFonts w:ascii="Candara" w:hAnsi="Candara"/>
                          <w:b/>
                        </w:rPr>
                      </w:pPr>
                      <w:r>
                        <w:rPr>
                          <w:rFonts w:ascii="Candara" w:hAnsi="Candara"/>
                          <w:b/>
                        </w:rPr>
                        <w:t>A Board Member</w:t>
                      </w:r>
                    </w:p>
                    <w:p w:rsidR="00CC6E31" w:rsidRDefault="00CC6E31">
                      <w:pPr>
                        <w:tabs>
                          <w:tab w:val="left" w:pos="1658"/>
                        </w:tabs>
                        <w:rPr>
                          <w:rFonts w:ascii="Candara" w:hAnsi="Candara"/>
                          <w:sz w:val="20"/>
                          <w:szCs w:val="20"/>
                        </w:rPr>
                      </w:pPr>
                      <w:r>
                        <w:rPr>
                          <w:rFonts w:ascii="Candara" w:hAnsi="Candara"/>
                          <w:b/>
                          <w:sz w:val="20"/>
                          <w:szCs w:val="20"/>
                        </w:rPr>
                        <w:t>Kate Cornish-Bowden (Non-executive Director)</w:t>
                      </w:r>
                      <w:r>
                        <w:rPr>
                          <w:rFonts w:ascii="Candara" w:hAnsi="Candara"/>
                          <w:b/>
                          <w:sz w:val="20"/>
                          <w:szCs w:val="20"/>
                        </w:rPr>
                        <w:br/>
                      </w:r>
                      <w:r>
                        <w:rPr>
                          <w:rFonts w:ascii="Candara" w:hAnsi="Candara"/>
                          <w:sz w:val="20"/>
                          <w:szCs w:val="20"/>
                        </w:rPr>
                        <w:t>A Chartered Financial Analyst, Kate was managing director and head of Morgan Stanley Investment Management’s Global Core Equity Team between 2002 and 2004. More recently, Kate has acted as a consultant providing financial research to private equity and financial training firms and was appointed a director of Investec Structured Products Calculus VCT plc in February 2011.</w:t>
                      </w:r>
                    </w:p>
                    <w:p w:rsidR="00CC6E31" w:rsidRDefault="00CC6E31">
                      <w:pPr>
                        <w:rPr>
                          <w:b/>
                        </w:rPr>
                      </w:pPr>
                    </w:p>
                  </w:txbxContent>
                </v:textbox>
              </v:shape>
            </w:pict>
          </mc:Fallback>
        </mc:AlternateContent>
      </w:r>
      <w:r w:rsidR="00DB7BE5">
        <w:rPr>
          <w:noProof/>
          <w:lang w:eastAsia="en-GB"/>
        </w:rPr>
        <w:drawing>
          <wp:anchor distT="0" distB="0" distL="114300" distR="114300" simplePos="0" relativeHeight="251662336" behindDoc="1" locked="0" layoutInCell="1" allowOverlap="1">
            <wp:simplePos x="0" y="0"/>
            <wp:positionH relativeFrom="column">
              <wp:posOffset>2073275</wp:posOffset>
            </wp:positionH>
            <wp:positionV relativeFrom="paragraph">
              <wp:posOffset>90170</wp:posOffset>
            </wp:positionV>
            <wp:extent cx="4391025" cy="2743200"/>
            <wp:effectExtent l="19050" t="0" r="9525" b="0"/>
            <wp:wrapTight wrapText="bothSides">
              <wp:wrapPolygon edited="0">
                <wp:start x="-94" y="0"/>
                <wp:lineTo x="-94" y="21450"/>
                <wp:lineTo x="21647" y="21450"/>
                <wp:lineTo x="21647" y="0"/>
                <wp:lineTo x="-94"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4391025" cy="2743200"/>
                    </a:xfrm>
                    <a:prstGeom prst="rect">
                      <a:avLst/>
                    </a:prstGeom>
                    <a:noFill/>
                    <a:ln w="9525">
                      <a:noFill/>
                      <a:miter lim="800000"/>
                      <a:headEnd/>
                      <a:tailEnd/>
                    </a:ln>
                  </pic:spPr>
                </pic:pic>
              </a:graphicData>
            </a:graphic>
          </wp:anchor>
        </w:drawing>
      </w:r>
    </w:p>
    <w:p w:rsidR="00CC6E31" w:rsidRDefault="00CC6E31">
      <w:pPr>
        <w:tabs>
          <w:tab w:val="left" w:pos="7066"/>
        </w:tabs>
      </w:pPr>
      <w:r>
        <w:tab/>
      </w:r>
    </w:p>
    <w:p w:rsidR="00CC6E31" w:rsidRDefault="00CC6E31">
      <w:pPr>
        <w:tabs>
          <w:tab w:val="left" w:pos="7066"/>
        </w:tabs>
      </w:pPr>
    </w:p>
    <w:p w:rsidR="00CC6E31" w:rsidRDefault="00CC6E31"/>
    <w:p w:rsidR="00CC6E31" w:rsidRDefault="00CC6E31"/>
    <w:p w:rsidR="00CC6E31" w:rsidRDefault="00CC6E31"/>
    <w:p w:rsidR="00CC6E31" w:rsidRDefault="00CC6E31"/>
    <w:p w:rsidR="00CC6E31" w:rsidRDefault="00BD786F">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-712470</wp:posOffset>
                </wp:positionH>
                <wp:positionV relativeFrom="paragraph">
                  <wp:posOffset>155575</wp:posOffset>
                </wp:positionV>
                <wp:extent cx="2785745" cy="1726565"/>
                <wp:effectExtent l="11430" t="12700" r="12700" b="1333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726565"/>
                        </a:xfrm>
                        <a:prstGeom prst="rect">
                          <a:avLst/>
                        </a:prstGeom>
                        <a:solidFill>
                          <a:srgbClr val="FFFFFF"/>
                        </a:solidFill>
                        <a:ln w="9525">
                          <a:solidFill>
                            <a:srgbClr val="000000"/>
                          </a:solidFill>
                          <a:miter lim="800000"/>
                          <a:headEnd/>
                          <a:tailEnd/>
                        </a:ln>
                      </wps:spPr>
                      <wps:txbx>
                        <w:txbxContent>
                          <w:p w:rsidR="00CC6E31" w:rsidRDefault="00CC6E31">
                            <w:pPr>
                              <w:pStyle w:val="Default"/>
                              <w:jc w:val="both"/>
                              <w:rPr>
                                <w:rFonts w:ascii="Candara" w:hAnsi="Candara" w:cs="Calibri"/>
                                <w:b/>
                                <w:sz w:val="20"/>
                                <w:szCs w:val="22"/>
                              </w:rPr>
                            </w:pPr>
                            <w:r>
                              <w:rPr>
                                <w:rFonts w:ascii="Candara" w:hAnsi="Candara" w:cs="Calibri"/>
                                <w:b/>
                                <w:sz w:val="20"/>
                                <w:szCs w:val="22"/>
                              </w:rPr>
                              <w:t>Patent Win</w:t>
                            </w:r>
                          </w:p>
                          <w:p w:rsidR="00CC6E31" w:rsidRDefault="00CC6E31">
                            <w:pPr>
                              <w:pStyle w:val="Default"/>
                              <w:jc w:val="both"/>
                              <w:rPr>
                                <w:rFonts w:ascii="Calibri" w:hAnsi="Calibri" w:cs="Calibri"/>
                                <w:sz w:val="20"/>
                                <w:szCs w:val="22"/>
                              </w:rPr>
                            </w:pPr>
                          </w:p>
                          <w:p w:rsidR="00CC6E31" w:rsidRDefault="00CC6E31">
                            <w:pPr>
                              <w:pStyle w:val="Default"/>
                              <w:jc w:val="both"/>
                              <w:rPr>
                                <w:rFonts w:ascii="Calibri" w:hAnsi="Calibri" w:cs="Calibri"/>
                                <w:sz w:val="22"/>
                                <w:szCs w:val="22"/>
                              </w:rPr>
                            </w:pPr>
                            <w:r>
                              <w:rPr>
                                <w:rFonts w:ascii="Calibri" w:hAnsi="Calibri" w:cs="Calibri"/>
                                <w:sz w:val="20"/>
                                <w:szCs w:val="22"/>
                              </w:rPr>
                              <w:t>Scancell’s protein ImmunoBody</w:t>
                            </w:r>
                            <w:r>
                              <w:rPr>
                                <w:rFonts w:ascii="Calibri" w:hAnsi="Calibri" w:cs="Calibri"/>
                                <w:sz w:val="20"/>
                                <w:szCs w:val="22"/>
                              </w:rPr>
                              <w:sym w:font="Symbol" w:char="F0D2"/>
                            </w:r>
                            <w:r>
                              <w:rPr>
                                <w:rFonts w:ascii="Calibri" w:hAnsi="Calibri" w:cs="Calibri"/>
                                <w:sz w:val="20"/>
                                <w:szCs w:val="22"/>
                              </w:rPr>
                              <w:t xml:space="preserve"> patent has recently been </w:t>
                            </w:r>
                            <w:r w:rsidR="00C71632">
                              <w:rPr>
                                <w:rFonts w:ascii="Calibri" w:hAnsi="Calibri" w:cs="Calibri"/>
                                <w:sz w:val="20"/>
                                <w:szCs w:val="22"/>
                              </w:rPr>
                              <w:t>approved in</w:t>
                            </w:r>
                            <w:r>
                              <w:rPr>
                                <w:rFonts w:ascii="Calibri" w:hAnsi="Calibri" w:cs="Calibri"/>
                                <w:sz w:val="20"/>
                                <w:szCs w:val="22"/>
                              </w:rPr>
                              <w:t xml:space="preserve"> the United States. The patent, which has already been approved in </w:t>
                            </w:r>
                            <w:r w:rsidR="00C71632">
                              <w:rPr>
                                <w:rFonts w:ascii="Calibri" w:hAnsi="Calibri" w:cs="Calibri"/>
                                <w:sz w:val="20"/>
                                <w:szCs w:val="22"/>
                              </w:rPr>
                              <w:t>Europe and</w:t>
                            </w:r>
                            <w:r>
                              <w:rPr>
                                <w:rFonts w:ascii="Calibri" w:hAnsi="Calibri" w:cs="Calibri"/>
                                <w:sz w:val="20"/>
                                <w:szCs w:val="22"/>
                              </w:rPr>
                              <w:t xml:space="preserve"> Australia, will further strengthen Scancell’s IP position around its proprietary ImmunoBody vaccine platform</w:t>
                            </w:r>
                            <w:r>
                              <w:rPr>
                                <w:rFonts w:ascii="Calibri" w:hAnsi="Calibri" w:cs="Calibri"/>
                                <w:sz w:val="22"/>
                                <w:szCs w:val="22"/>
                              </w:rPr>
                              <w:t>.</w:t>
                            </w:r>
                          </w:p>
                          <w:p w:rsidR="00CC6E31" w:rsidRDefault="00CC6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margin-left:-56.1pt;margin-top:12.25pt;width:219.35pt;height:13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">
                <v:textbox>
                  <w:txbxContent>
                    <w:p w:rsidR="00CC6E31" w:rsidRDefault="00CC6E31">
                      <w:pPr>
                        <w:pStyle w:val="Default"/>
                        <w:jc w:val="both"/>
                        <w:rPr>
                          <w:rFonts w:ascii="Candara" w:hAnsi="Candara" w:cs="Calibri"/>
                          <w:b/>
                          <w:sz w:val="20"/>
                          <w:szCs w:val="22"/>
                        </w:rPr>
                      </w:pPr>
                      <w:r>
                        <w:rPr>
                          <w:rFonts w:ascii="Candara" w:hAnsi="Candara" w:cs="Calibri"/>
                          <w:b/>
                          <w:sz w:val="20"/>
                          <w:szCs w:val="22"/>
                        </w:rPr>
                        <w:t>Patent Win</w:t>
                      </w:r>
                    </w:p>
                    <w:p w:rsidR="00CC6E31" w:rsidRDefault="00CC6E31">
                      <w:pPr>
                        <w:pStyle w:val="Default"/>
                        <w:jc w:val="both"/>
                        <w:rPr>
                          <w:rFonts w:ascii="Calibri" w:hAnsi="Calibri" w:cs="Calibri"/>
                          <w:sz w:val="20"/>
                          <w:szCs w:val="22"/>
                        </w:rPr>
                      </w:pPr>
                    </w:p>
                    <w:p w:rsidR="00CC6E31" w:rsidRDefault="00CC6E31">
                      <w:pPr>
                        <w:pStyle w:val="Default"/>
                        <w:jc w:val="both"/>
                        <w:rPr>
                          <w:rFonts w:ascii="Calibri" w:hAnsi="Calibri" w:cs="Calibri"/>
                          <w:sz w:val="22"/>
                          <w:szCs w:val="22"/>
                        </w:rPr>
                      </w:pPr>
                      <w:r>
                        <w:rPr>
                          <w:rFonts w:ascii="Calibri" w:hAnsi="Calibri" w:cs="Calibri"/>
                          <w:sz w:val="20"/>
                          <w:szCs w:val="22"/>
                        </w:rPr>
                        <w:t>Scancell’s protein ImmunoBody</w:t>
                      </w:r>
                      <w:r>
                        <w:rPr>
                          <w:rFonts w:ascii="Calibri" w:hAnsi="Calibri" w:cs="Calibri"/>
                          <w:sz w:val="20"/>
                          <w:szCs w:val="22"/>
                        </w:rPr>
                        <w:sym w:font="Symbol" w:char="F0D2"/>
                      </w:r>
                      <w:r>
                        <w:rPr>
                          <w:rFonts w:ascii="Calibri" w:hAnsi="Calibri" w:cs="Calibri"/>
                          <w:sz w:val="20"/>
                          <w:szCs w:val="22"/>
                        </w:rPr>
                        <w:t xml:space="preserve"> patent has recently been </w:t>
                      </w:r>
                      <w:r w:rsidR="00C71632">
                        <w:rPr>
                          <w:rFonts w:ascii="Calibri" w:hAnsi="Calibri" w:cs="Calibri"/>
                          <w:sz w:val="20"/>
                          <w:szCs w:val="22"/>
                        </w:rPr>
                        <w:t>approved in</w:t>
                      </w:r>
                      <w:r>
                        <w:rPr>
                          <w:rFonts w:ascii="Calibri" w:hAnsi="Calibri" w:cs="Calibri"/>
                          <w:sz w:val="20"/>
                          <w:szCs w:val="22"/>
                        </w:rPr>
                        <w:t xml:space="preserve"> the United States. The patent, which has already been approved in </w:t>
                      </w:r>
                      <w:r w:rsidR="00C71632">
                        <w:rPr>
                          <w:rFonts w:ascii="Calibri" w:hAnsi="Calibri" w:cs="Calibri"/>
                          <w:sz w:val="20"/>
                          <w:szCs w:val="22"/>
                        </w:rPr>
                        <w:t>Europe and</w:t>
                      </w:r>
                      <w:r>
                        <w:rPr>
                          <w:rFonts w:ascii="Calibri" w:hAnsi="Calibri" w:cs="Calibri"/>
                          <w:sz w:val="20"/>
                          <w:szCs w:val="22"/>
                        </w:rPr>
                        <w:t xml:space="preserve"> Australia, will further strengthen Scancell’s IP position around its proprietary ImmunoBody vaccine platform</w:t>
                      </w:r>
                      <w:r>
                        <w:rPr>
                          <w:rFonts w:ascii="Calibri" w:hAnsi="Calibri" w:cs="Calibri"/>
                          <w:sz w:val="22"/>
                          <w:szCs w:val="22"/>
                        </w:rPr>
                        <w:t>.</w:t>
                      </w:r>
                    </w:p>
                    <w:p w:rsidR="00CC6E31" w:rsidRDefault="00CC6E31"/>
                  </w:txbxContent>
                </v:textbox>
              </v:shape>
            </w:pict>
          </mc:Fallback>
        </mc:AlternateContent>
      </w:r>
    </w:p>
    <w:p w:rsidR="00CC6E31" w:rsidRDefault="00DB7BE5">
      <w:r>
        <w:rPr>
          <w:noProof/>
          <w:lang w:eastAsia="en-GB"/>
        </w:rPr>
        <w:drawing>
          <wp:anchor distT="0" distB="0" distL="114300" distR="114300" simplePos="0" relativeHeight="251663360" behindDoc="1" locked="0" layoutInCell="1" allowOverlap="1">
            <wp:simplePos x="0" y="0"/>
            <wp:positionH relativeFrom="column">
              <wp:posOffset>2073275</wp:posOffset>
            </wp:positionH>
            <wp:positionV relativeFrom="paragraph">
              <wp:posOffset>248920</wp:posOffset>
            </wp:positionV>
            <wp:extent cx="4391025" cy="3147060"/>
            <wp:effectExtent l="19050" t="0" r="9525" b="0"/>
            <wp:wrapTight wrapText="bothSides">
              <wp:wrapPolygon edited="0">
                <wp:start x="-94" y="0"/>
                <wp:lineTo x="-94" y="21443"/>
                <wp:lineTo x="21647" y="21443"/>
                <wp:lineTo x="21647" y="0"/>
                <wp:lineTo x="-9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4391025" cy="3147060"/>
                    </a:xfrm>
                    <a:prstGeom prst="rect">
                      <a:avLst/>
                    </a:prstGeom>
                    <a:noFill/>
                    <a:ln w="9525">
                      <a:noFill/>
                      <a:miter lim="800000"/>
                      <a:headEnd/>
                      <a:tailEnd/>
                    </a:ln>
                  </pic:spPr>
                </pic:pic>
              </a:graphicData>
            </a:graphic>
          </wp:anchor>
        </w:drawing>
      </w:r>
    </w:p>
    <w:p w:rsidR="00CC6E31" w:rsidRDefault="00CC6E31"/>
    <w:p w:rsidR="00CC6E31" w:rsidRDefault="00CC6E31"/>
    <w:p w:rsidR="00CC6E31" w:rsidRDefault="00CC6E31"/>
    <w:p w:rsidR="00CC6E31" w:rsidRDefault="00BD786F">
      <w:pPr>
        <w:tabs>
          <w:tab w:val="left" w:pos="6329"/>
        </w:tabs>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-765810</wp:posOffset>
                </wp:positionH>
                <wp:positionV relativeFrom="paragraph">
                  <wp:posOffset>206375</wp:posOffset>
                </wp:positionV>
                <wp:extent cx="2839085" cy="197548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1975485"/>
                        </a:xfrm>
                        <a:prstGeom prst="rect">
                          <a:avLst/>
                        </a:prstGeom>
                        <a:solidFill>
                          <a:srgbClr val="FFFFFF"/>
                        </a:solidFill>
                        <a:ln w="9525">
                          <a:noFill/>
                          <a:miter lim="800000"/>
                          <a:headEnd/>
                          <a:tailEnd/>
                        </a:ln>
                      </wps:spPr>
                      <wps:txbx>
                        <w:txbxContent>
                          <w:p w:rsidR="00DA3877" w:rsidRDefault="00DA3877" w:rsidP="00DA3877">
                            <w:pPr>
                              <w:pBdr>
                                <w:top w:val="single" w:sz="4" w:space="6" w:color="auto"/>
                                <w:left w:val="single" w:sz="4" w:space="4" w:color="auto"/>
                                <w:bottom w:val="single" w:sz="4" w:space="1" w:color="auto"/>
                                <w:right w:val="single" w:sz="4" w:space="4" w:color="auto"/>
                              </w:pBdr>
                              <w:rPr>
                                <w:rFonts w:ascii="Candara" w:hAnsi="Candara"/>
                                <w:sz w:val="16"/>
                                <w:szCs w:val="16"/>
                              </w:rPr>
                            </w:pPr>
                            <w:r w:rsidRPr="00DA3877">
                              <w:rPr>
                                <w:rFonts w:ascii="Candara" w:hAnsi="Candara"/>
                              </w:rPr>
                              <w:t xml:space="preserve">Advisors </w:t>
                            </w:r>
                            <w:r w:rsidR="00CC6E31" w:rsidRPr="00DA3877">
                              <w:rPr>
                                <w:rFonts w:ascii="Candara" w:hAnsi="Candara"/>
                              </w:rPr>
                              <w:t>Contact:</w:t>
                            </w:r>
                            <w:r w:rsidR="00CC6E31">
                              <w:rPr>
                                <w:rFonts w:ascii="Candara" w:hAnsi="Candara"/>
                                <w:sz w:val="16"/>
                                <w:szCs w:val="16"/>
                              </w:rPr>
                              <w:t xml:space="preserve"> </w:t>
                            </w:r>
                          </w:p>
                          <w:p w:rsidR="00DA3877" w:rsidRDefault="00DA3877" w:rsidP="00DA3877">
                            <w:pPr>
                              <w:pBdr>
                                <w:top w:val="single" w:sz="4" w:space="6" w:color="auto"/>
                                <w:left w:val="single" w:sz="4" w:space="4" w:color="auto"/>
                                <w:bottom w:val="single" w:sz="4" w:space="1" w:color="auto"/>
                                <w:right w:val="single" w:sz="4" w:space="4" w:color="auto"/>
                              </w:pBdr>
                              <w:rPr>
                                <w:rFonts w:ascii="Candara" w:hAnsi="Candara"/>
                                <w:sz w:val="16"/>
                                <w:szCs w:val="16"/>
                              </w:rPr>
                            </w:pPr>
                            <w:r>
                              <w:rPr>
                                <w:rFonts w:ascii="Candara" w:hAnsi="Candara"/>
                                <w:sz w:val="16"/>
                                <w:szCs w:val="16"/>
                              </w:rPr>
                              <w:t>Zeus Capital, NOMAD and Joint Broker</w:t>
                            </w:r>
                            <w:r>
                              <w:rPr>
                                <w:rFonts w:ascii="Candara" w:hAnsi="Candara"/>
                                <w:sz w:val="16"/>
                                <w:szCs w:val="16"/>
                              </w:rPr>
                              <w:br/>
                              <w:t>0</w:t>
                            </w:r>
                            <w:r w:rsidRPr="00DA3877">
                              <w:rPr>
                                <w:rFonts w:ascii="Candara" w:hAnsi="Candara"/>
                                <w:sz w:val="16"/>
                                <w:szCs w:val="16"/>
                              </w:rPr>
                              <w:t>161 831 1512</w:t>
                            </w:r>
                          </w:p>
                          <w:p w:rsidR="00DA3877" w:rsidRDefault="00DA3877" w:rsidP="00DA3877">
                            <w:pPr>
                              <w:pBdr>
                                <w:top w:val="single" w:sz="4" w:space="6" w:color="auto"/>
                                <w:left w:val="single" w:sz="4" w:space="4" w:color="auto"/>
                                <w:bottom w:val="single" w:sz="4" w:space="1" w:color="auto"/>
                                <w:right w:val="single" w:sz="4" w:space="4" w:color="auto"/>
                              </w:pBdr>
                              <w:rPr>
                                <w:rFonts w:ascii="Candara" w:hAnsi="Candara"/>
                                <w:sz w:val="16"/>
                                <w:szCs w:val="16"/>
                              </w:rPr>
                            </w:pPr>
                            <w:r>
                              <w:rPr>
                                <w:rFonts w:ascii="Candara" w:hAnsi="Candara"/>
                                <w:sz w:val="16"/>
                                <w:szCs w:val="16"/>
                              </w:rPr>
                              <w:t>XCAP Group, Joint Broker</w:t>
                            </w:r>
                            <w:r>
                              <w:rPr>
                                <w:rFonts w:ascii="Candara" w:hAnsi="Candara"/>
                                <w:sz w:val="16"/>
                                <w:szCs w:val="16"/>
                              </w:rPr>
                              <w:br/>
                              <w:t>0</w:t>
                            </w:r>
                            <w:r w:rsidRPr="00DA3877">
                              <w:rPr>
                                <w:rFonts w:ascii="Candara" w:hAnsi="Candara"/>
                                <w:sz w:val="16"/>
                                <w:szCs w:val="16"/>
                              </w:rPr>
                              <w:t>207 101 7070</w:t>
                            </w:r>
                          </w:p>
                          <w:p w:rsidR="00CC6E31" w:rsidRDefault="00DA3877" w:rsidP="00DA3877">
                            <w:pPr>
                              <w:pBdr>
                                <w:top w:val="single" w:sz="4" w:space="6" w:color="auto"/>
                                <w:left w:val="single" w:sz="4" w:space="4" w:color="auto"/>
                                <w:bottom w:val="single" w:sz="4" w:space="1" w:color="auto"/>
                                <w:right w:val="single" w:sz="4" w:space="4" w:color="auto"/>
                              </w:pBdr>
                              <w:rPr>
                                <w:rFonts w:ascii="Candara" w:hAnsi="Candara"/>
                                <w:sz w:val="16"/>
                                <w:szCs w:val="16"/>
                              </w:rPr>
                            </w:pPr>
                            <w:r>
                              <w:rPr>
                                <w:rFonts w:ascii="Candara" w:hAnsi="Candara"/>
                                <w:sz w:val="16"/>
                                <w:szCs w:val="16"/>
                              </w:rPr>
                              <w:t>Newgate Threadneedle, Financial PR</w:t>
                            </w:r>
                            <w:r>
                              <w:rPr>
                                <w:rFonts w:ascii="Candara" w:hAnsi="Candara"/>
                                <w:sz w:val="16"/>
                                <w:szCs w:val="16"/>
                              </w:rPr>
                              <w:br/>
                            </w:r>
                            <w:r w:rsidR="00CC6E31">
                              <w:rPr>
                                <w:rFonts w:ascii="Candara" w:hAnsi="Candara"/>
                                <w:sz w:val="16"/>
                                <w:szCs w:val="16"/>
                              </w:rPr>
                              <w:t>0207 653 9850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0.3pt;margin-top:16.25pt;width:223.55pt;height:15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" stroked="f">
                <v:textbox>
                  <w:txbxContent>
                    <w:p w:rsidR="00DA3877" w:rsidRDefault="00DA3877" w:rsidP="00DA3877">
                      <w:pPr>
                        <w:pBdr>
                          <w:top w:val="single" w:sz="4" w:space="6" w:color="auto"/>
                          <w:left w:val="single" w:sz="4" w:space="4" w:color="auto"/>
                          <w:bottom w:val="single" w:sz="4" w:space="1" w:color="auto"/>
                          <w:right w:val="single" w:sz="4" w:space="4" w:color="auto"/>
                        </w:pBdr>
                        <w:rPr>
                          <w:rFonts w:ascii="Candara" w:hAnsi="Candara"/>
                          <w:sz w:val="16"/>
                          <w:szCs w:val="16"/>
                        </w:rPr>
                      </w:pPr>
                      <w:r w:rsidRPr="00DA3877">
                        <w:rPr>
                          <w:rFonts w:ascii="Candara" w:hAnsi="Candara"/>
                        </w:rPr>
                        <w:t xml:space="preserve">Advisors </w:t>
                      </w:r>
                      <w:r w:rsidR="00CC6E31" w:rsidRPr="00DA3877">
                        <w:rPr>
                          <w:rFonts w:ascii="Candara" w:hAnsi="Candara"/>
                        </w:rPr>
                        <w:t>Contact:</w:t>
                      </w:r>
                      <w:r w:rsidR="00CC6E31">
                        <w:rPr>
                          <w:rFonts w:ascii="Candara" w:hAnsi="Candara"/>
                          <w:sz w:val="16"/>
                          <w:szCs w:val="16"/>
                        </w:rPr>
                        <w:t xml:space="preserve"> </w:t>
                      </w:r>
                    </w:p>
                    <w:p w:rsidR="00DA3877" w:rsidRDefault="00DA3877" w:rsidP="00DA3877">
                      <w:pPr>
                        <w:pBdr>
                          <w:top w:val="single" w:sz="4" w:space="6" w:color="auto"/>
                          <w:left w:val="single" w:sz="4" w:space="4" w:color="auto"/>
                          <w:bottom w:val="single" w:sz="4" w:space="1" w:color="auto"/>
                          <w:right w:val="single" w:sz="4" w:space="4" w:color="auto"/>
                        </w:pBdr>
                        <w:rPr>
                          <w:rFonts w:ascii="Candara" w:hAnsi="Candara"/>
                          <w:sz w:val="16"/>
                          <w:szCs w:val="16"/>
                        </w:rPr>
                      </w:pPr>
                      <w:r>
                        <w:rPr>
                          <w:rFonts w:ascii="Candara" w:hAnsi="Candara"/>
                          <w:sz w:val="16"/>
                          <w:szCs w:val="16"/>
                        </w:rPr>
                        <w:t>Zeus Capital, NOMAD and Joint Broker</w:t>
                      </w:r>
                      <w:r>
                        <w:rPr>
                          <w:rFonts w:ascii="Candara" w:hAnsi="Candara"/>
                          <w:sz w:val="16"/>
                          <w:szCs w:val="16"/>
                        </w:rPr>
                        <w:br/>
                        <w:t>0</w:t>
                      </w:r>
                      <w:r w:rsidRPr="00DA3877">
                        <w:rPr>
                          <w:rFonts w:ascii="Candara" w:hAnsi="Candara"/>
                          <w:sz w:val="16"/>
                          <w:szCs w:val="16"/>
                        </w:rPr>
                        <w:t>161 831 1512</w:t>
                      </w:r>
                    </w:p>
                    <w:p w:rsidR="00DA3877" w:rsidRDefault="00DA3877" w:rsidP="00DA3877">
                      <w:pPr>
                        <w:pBdr>
                          <w:top w:val="single" w:sz="4" w:space="6" w:color="auto"/>
                          <w:left w:val="single" w:sz="4" w:space="4" w:color="auto"/>
                          <w:bottom w:val="single" w:sz="4" w:space="1" w:color="auto"/>
                          <w:right w:val="single" w:sz="4" w:space="4" w:color="auto"/>
                        </w:pBdr>
                        <w:rPr>
                          <w:rFonts w:ascii="Candara" w:hAnsi="Candara"/>
                          <w:sz w:val="16"/>
                          <w:szCs w:val="16"/>
                        </w:rPr>
                      </w:pPr>
                      <w:r>
                        <w:rPr>
                          <w:rFonts w:ascii="Candara" w:hAnsi="Candara"/>
                          <w:sz w:val="16"/>
                          <w:szCs w:val="16"/>
                        </w:rPr>
                        <w:t>XCAP Group, Joint Broker</w:t>
                      </w:r>
                      <w:r>
                        <w:rPr>
                          <w:rFonts w:ascii="Candara" w:hAnsi="Candara"/>
                          <w:sz w:val="16"/>
                          <w:szCs w:val="16"/>
                        </w:rPr>
                        <w:br/>
                        <w:t>0</w:t>
                      </w:r>
                      <w:r w:rsidRPr="00DA3877">
                        <w:rPr>
                          <w:rFonts w:ascii="Candara" w:hAnsi="Candara"/>
                          <w:sz w:val="16"/>
                          <w:szCs w:val="16"/>
                        </w:rPr>
                        <w:t>207 101 7070</w:t>
                      </w:r>
                    </w:p>
                    <w:p w:rsidR="00CC6E31" w:rsidRDefault="00DA3877" w:rsidP="00DA3877">
                      <w:pPr>
                        <w:pBdr>
                          <w:top w:val="single" w:sz="4" w:space="6" w:color="auto"/>
                          <w:left w:val="single" w:sz="4" w:space="4" w:color="auto"/>
                          <w:bottom w:val="single" w:sz="4" w:space="1" w:color="auto"/>
                          <w:right w:val="single" w:sz="4" w:space="4" w:color="auto"/>
                        </w:pBdr>
                        <w:rPr>
                          <w:rFonts w:ascii="Candara" w:hAnsi="Candara"/>
                          <w:sz w:val="16"/>
                          <w:szCs w:val="16"/>
                        </w:rPr>
                      </w:pPr>
                      <w:r>
                        <w:rPr>
                          <w:rFonts w:ascii="Candara" w:hAnsi="Candara"/>
                          <w:sz w:val="16"/>
                          <w:szCs w:val="16"/>
                        </w:rPr>
                        <w:t>Newgate Threadneedle, Financial PR</w:t>
                      </w:r>
                      <w:r>
                        <w:rPr>
                          <w:rFonts w:ascii="Candara" w:hAnsi="Candara"/>
                          <w:sz w:val="16"/>
                          <w:szCs w:val="16"/>
                        </w:rPr>
                        <w:br/>
                      </w:r>
                      <w:r w:rsidR="00CC6E31">
                        <w:rPr>
                          <w:rFonts w:ascii="Candara" w:hAnsi="Candara"/>
                          <w:sz w:val="16"/>
                          <w:szCs w:val="16"/>
                        </w:rPr>
                        <w:t>0207 653 9850</w:t>
                      </w:r>
                    </w:p>
                  </w:txbxContent>
                </v:textbox>
              </v:shape>
            </w:pict>
          </mc:Fallback>
        </mc:AlternateContent>
      </w:r>
      <w:r w:rsidR="00CC6E31">
        <w:tab/>
      </w:r>
    </w:p>
    <w:p w:rsidR="00CC6E31" w:rsidRDefault="00CC6E31">
      <w:pPr>
        <w:tabs>
          <w:tab w:val="left" w:pos="1658"/>
          <w:tab w:val="left" w:pos="5877"/>
        </w:tabs>
      </w:pPr>
      <w:r>
        <w:tab/>
      </w:r>
      <w:r>
        <w:tab/>
      </w:r>
    </w:p>
    <w:sectPr w:rsidR="00CC6E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FFD" w:rsidRDefault="00055FFD">
      <w:pPr>
        <w:spacing w:after="0" w:line="240" w:lineRule="auto"/>
      </w:pPr>
      <w:r>
        <w:separator/>
      </w:r>
    </w:p>
  </w:endnote>
  <w:endnote w:type="continuationSeparator" w:id="0">
    <w:p w:rsidR="00055FFD" w:rsidRDefault="00055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FFD" w:rsidRDefault="00055FFD">
      <w:pPr>
        <w:spacing w:after="0" w:line="240" w:lineRule="auto"/>
      </w:pPr>
      <w:r>
        <w:separator/>
      </w:r>
    </w:p>
  </w:footnote>
  <w:footnote w:type="continuationSeparator" w:id="0">
    <w:p w:rsidR="00055FFD" w:rsidRDefault="00055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5pt;height:6.65pt" o:bullet="t">
        <v:imagedata r:id="rId1" o:title="clip_bullet001"/>
      </v:shape>
    </w:pict>
  </w:numPicBullet>
  <w:abstractNum w:abstractNumId="0">
    <w:nsid w:val="36AF0DC9"/>
    <w:multiLevelType w:val="hybridMultilevel"/>
    <w:tmpl w:val="2626E234"/>
    <w:lvl w:ilvl="0" w:tplc="874A9410">
      <w:start w:val="1"/>
      <w:numFmt w:val="bullet"/>
      <w:lvlText w:val=""/>
      <w:lvlPicBulletId w:val="0"/>
      <w:lvlJc w:val="left"/>
      <w:pPr>
        <w:tabs>
          <w:tab w:val="num" w:pos="720"/>
        </w:tabs>
        <w:ind w:left="720" w:hanging="360"/>
      </w:pPr>
      <w:rPr>
        <w:rFonts w:ascii="Symbol" w:hAnsi="Symbol" w:hint="default"/>
      </w:rPr>
    </w:lvl>
    <w:lvl w:ilvl="1" w:tplc="B74ED3F6" w:tentative="1">
      <w:start w:val="1"/>
      <w:numFmt w:val="bullet"/>
      <w:lvlText w:val=""/>
      <w:lvlPicBulletId w:val="0"/>
      <w:lvlJc w:val="left"/>
      <w:pPr>
        <w:tabs>
          <w:tab w:val="num" w:pos="1440"/>
        </w:tabs>
        <w:ind w:left="1440" w:hanging="360"/>
      </w:pPr>
      <w:rPr>
        <w:rFonts w:ascii="Symbol" w:hAnsi="Symbol" w:hint="default"/>
      </w:rPr>
    </w:lvl>
    <w:lvl w:ilvl="2" w:tplc="28046D46" w:tentative="1">
      <w:start w:val="1"/>
      <w:numFmt w:val="bullet"/>
      <w:lvlText w:val=""/>
      <w:lvlPicBulletId w:val="0"/>
      <w:lvlJc w:val="left"/>
      <w:pPr>
        <w:tabs>
          <w:tab w:val="num" w:pos="2160"/>
        </w:tabs>
        <w:ind w:left="2160" w:hanging="360"/>
      </w:pPr>
      <w:rPr>
        <w:rFonts w:ascii="Symbol" w:hAnsi="Symbol" w:hint="default"/>
      </w:rPr>
    </w:lvl>
    <w:lvl w:ilvl="3" w:tplc="B38C9A08" w:tentative="1">
      <w:start w:val="1"/>
      <w:numFmt w:val="bullet"/>
      <w:lvlText w:val=""/>
      <w:lvlPicBulletId w:val="0"/>
      <w:lvlJc w:val="left"/>
      <w:pPr>
        <w:tabs>
          <w:tab w:val="num" w:pos="2880"/>
        </w:tabs>
        <w:ind w:left="2880" w:hanging="360"/>
      </w:pPr>
      <w:rPr>
        <w:rFonts w:ascii="Symbol" w:hAnsi="Symbol" w:hint="default"/>
      </w:rPr>
    </w:lvl>
    <w:lvl w:ilvl="4" w:tplc="BF4E9158" w:tentative="1">
      <w:start w:val="1"/>
      <w:numFmt w:val="bullet"/>
      <w:lvlText w:val=""/>
      <w:lvlPicBulletId w:val="0"/>
      <w:lvlJc w:val="left"/>
      <w:pPr>
        <w:tabs>
          <w:tab w:val="num" w:pos="3600"/>
        </w:tabs>
        <w:ind w:left="3600" w:hanging="360"/>
      </w:pPr>
      <w:rPr>
        <w:rFonts w:ascii="Symbol" w:hAnsi="Symbol" w:hint="default"/>
      </w:rPr>
    </w:lvl>
    <w:lvl w:ilvl="5" w:tplc="76367DEE" w:tentative="1">
      <w:start w:val="1"/>
      <w:numFmt w:val="bullet"/>
      <w:lvlText w:val=""/>
      <w:lvlPicBulletId w:val="0"/>
      <w:lvlJc w:val="left"/>
      <w:pPr>
        <w:tabs>
          <w:tab w:val="num" w:pos="4320"/>
        </w:tabs>
        <w:ind w:left="4320" w:hanging="360"/>
      </w:pPr>
      <w:rPr>
        <w:rFonts w:ascii="Symbol" w:hAnsi="Symbol" w:hint="default"/>
      </w:rPr>
    </w:lvl>
    <w:lvl w:ilvl="6" w:tplc="AA0E746A" w:tentative="1">
      <w:start w:val="1"/>
      <w:numFmt w:val="bullet"/>
      <w:lvlText w:val=""/>
      <w:lvlPicBulletId w:val="0"/>
      <w:lvlJc w:val="left"/>
      <w:pPr>
        <w:tabs>
          <w:tab w:val="num" w:pos="5040"/>
        </w:tabs>
        <w:ind w:left="5040" w:hanging="360"/>
      </w:pPr>
      <w:rPr>
        <w:rFonts w:ascii="Symbol" w:hAnsi="Symbol" w:hint="default"/>
      </w:rPr>
    </w:lvl>
    <w:lvl w:ilvl="7" w:tplc="7530200C" w:tentative="1">
      <w:start w:val="1"/>
      <w:numFmt w:val="bullet"/>
      <w:lvlText w:val=""/>
      <w:lvlPicBulletId w:val="0"/>
      <w:lvlJc w:val="left"/>
      <w:pPr>
        <w:tabs>
          <w:tab w:val="num" w:pos="5760"/>
        </w:tabs>
        <w:ind w:left="5760" w:hanging="360"/>
      </w:pPr>
      <w:rPr>
        <w:rFonts w:ascii="Symbol" w:hAnsi="Symbol" w:hint="default"/>
      </w:rPr>
    </w:lvl>
    <w:lvl w:ilvl="8" w:tplc="CF080870"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32"/>
    <w:rsid w:val="00055FFD"/>
    <w:rsid w:val="0009577D"/>
    <w:rsid w:val="001950AD"/>
    <w:rsid w:val="003A48A9"/>
    <w:rsid w:val="00590816"/>
    <w:rsid w:val="00A45F5E"/>
    <w:rsid w:val="00B641E9"/>
    <w:rsid w:val="00BD786F"/>
    <w:rsid w:val="00C71632"/>
    <w:rsid w:val="00CC6E31"/>
    <w:rsid w:val="00DA3877"/>
    <w:rsid w:val="00DB7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FA4A11B-4A92-4C27-B1F2-ABE04784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semiHidden/>
    <w:unhideWhenUsed/>
    <w:rPr>
      <w:color w:val="0000FF"/>
      <w:u w:val="single"/>
    </w:rPr>
  </w:style>
  <w:style w:type="paragraph" w:customStyle="1" w:styleId="Default">
    <w:name w:val="Default"/>
    <w:pPr>
      <w:autoSpaceDE w:val="0"/>
      <w:autoSpaceDN w:val="0"/>
      <w:adjustRightInd w:val="0"/>
    </w:pPr>
    <w:rPr>
      <w:rFonts w:ascii="Arial" w:eastAsia="Times New Roman" w:hAnsi="Arial" w:cs="Arial"/>
      <w:color w:val="000000"/>
      <w:sz w:val="24"/>
      <w:szCs w:val="24"/>
      <w:lang w:val="en-US" w:eastAsia="en-US"/>
    </w:rPr>
  </w:style>
  <w:style w:type="paragraph" w:styleId="NoSpacing">
    <w:name w:val="No Spacing"/>
    <w:uiPriority w:val="1"/>
    <w:qFormat/>
    <w:rsid w:val="00BD78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ancell.co.uk" TargetMode="External"/><Relationship Id="rId4" Type="http://schemas.openxmlformats.org/officeDocument/2006/relationships/webSettings" Target="webSettings.xml"/><Relationship Id="rId9" Type="http://schemas.openxmlformats.org/officeDocument/2006/relationships/hyperlink" Target="http://www.scancell.co.uk" TargetMode="Externa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Words>
  <Characters>63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Hansard</Company>
  <LinksUpToDate>false</LinksUpToDate>
  <CharactersWithSpaces>73</CharactersWithSpaces>
  <SharedDoc>false</SharedDoc>
  <HLinks>
    <vt:vector size="6" baseType="variant">
      <vt:variant>
        <vt:i4>2949234</vt:i4>
      </vt:variant>
      <vt:variant>
        <vt:i4>0</vt:i4>
      </vt:variant>
      <vt:variant>
        <vt:i4>0</vt:i4>
      </vt:variant>
      <vt:variant>
        <vt:i4>5</vt:i4>
      </vt:variant>
      <vt:variant>
        <vt:lpwstr>http://www.scancell.co.uk/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Armstrong</dc:creator>
  <cp:lastModifiedBy>Paige Acey</cp:lastModifiedBy>
  <cp:revision>2</cp:revision>
  <cp:lastPrinted>2012-03-08T08:18:00Z</cp:lastPrinted>
  <dcterms:created xsi:type="dcterms:W3CDTF">2015-01-09T16:47:00Z</dcterms:created>
  <dcterms:modified xsi:type="dcterms:W3CDTF">2015-01-09T16:47:00Z</dcterms:modified>
</cp:coreProperties>
</file>